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70818E86" w:rsidR="002A792A" w:rsidRPr="003D0A91" w:rsidRDefault="00AA79D2">
      <w:pPr>
        <w:pStyle w:val="Date"/>
        <w:rPr>
          <w:b/>
          <w:bCs/>
          <w:sz w:val="22"/>
          <w:szCs w:val="22"/>
        </w:rPr>
      </w:pPr>
      <w:r>
        <w:rPr>
          <w:b/>
          <w:bCs/>
          <w:sz w:val="22"/>
          <w:szCs w:val="22"/>
        </w:rPr>
        <w:t xml:space="preserve"> </w:t>
      </w:r>
      <w:r w:rsidR="003D0A91"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5D912FDB" w:rsidR="003D0A91" w:rsidRPr="00910764" w:rsidRDefault="003D0A91">
            <w:pPr>
              <w:pStyle w:val="Heading2"/>
              <w:rPr>
                <w:b/>
                <w:bCs/>
                <w:sz w:val="22"/>
                <w:szCs w:val="22"/>
              </w:rPr>
            </w:pPr>
            <w:r w:rsidRPr="00910764">
              <w:rPr>
                <w:b/>
                <w:bCs/>
                <w:sz w:val="22"/>
                <w:szCs w:val="22"/>
              </w:rPr>
              <w:t xml:space="preserve">Agenda Item: </w:t>
            </w:r>
            <w:r w:rsidR="00366CFF">
              <w:rPr>
                <w:sz w:val="22"/>
                <w:szCs w:val="22"/>
              </w:rPr>
              <w:t xml:space="preserve">Application sponsor Randy </w:t>
            </w:r>
            <w:r w:rsidR="0093786F">
              <w:rPr>
                <w:sz w:val="22"/>
                <w:szCs w:val="22"/>
              </w:rPr>
              <w:t xml:space="preserve">Smith </w:t>
            </w:r>
            <w:r w:rsidR="00366CFF">
              <w:rPr>
                <w:sz w:val="22"/>
                <w:szCs w:val="22"/>
              </w:rPr>
              <w:t xml:space="preserve">is requesting an annexation into the city of approximately </w:t>
            </w:r>
            <w:r w:rsidR="0093786F">
              <w:rPr>
                <w:sz w:val="22"/>
                <w:szCs w:val="22"/>
              </w:rPr>
              <w:t>102.16</w:t>
            </w:r>
            <w:r w:rsidR="00366CFF">
              <w:rPr>
                <w:sz w:val="22"/>
                <w:szCs w:val="22"/>
              </w:rPr>
              <w:t xml:space="preserve"> acres located at approximately </w:t>
            </w:r>
            <w:r w:rsidR="0093786F">
              <w:rPr>
                <w:sz w:val="22"/>
                <w:szCs w:val="22"/>
              </w:rPr>
              <w:t>8955 S. Arrowhead Trail</w:t>
            </w:r>
            <w:r w:rsidR="00366CFF">
              <w:rPr>
                <w:sz w:val="22"/>
                <w:szCs w:val="22"/>
              </w:rPr>
              <w:t xml:space="preserve">. </w:t>
            </w:r>
            <w:r w:rsidR="0093786F">
              <w:rPr>
                <w:sz w:val="22"/>
                <w:szCs w:val="22"/>
              </w:rPr>
              <w:t xml:space="preserve">For the following Utah County Parcels # 30:009:0041, 30:009:0108. </w:t>
            </w:r>
            <w:r w:rsidR="00366CFF">
              <w:rPr>
                <w:sz w:val="22"/>
                <w:szCs w:val="22"/>
              </w:rPr>
              <w:t xml:space="preserve">The intent </w:t>
            </w:r>
            <w:r w:rsidR="0093786F">
              <w:rPr>
                <w:sz w:val="22"/>
                <w:szCs w:val="22"/>
              </w:rPr>
              <w:t>for</w:t>
            </w:r>
            <w:r w:rsidR="00366CFF">
              <w:rPr>
                <w:sz w:val="22"/>
                <w:szCs w:val="22"/>
              </w:rPr>
              <w:t xml:space="preserve"> the property would be </w:t>
            </w:r>
            <w:r w:rsidR="0093786F">
              <w:rPr>
                <w:sz w:val="22"/>
                <w:szCs w:val="22"/>
              </w:rPr>
              <w:t xml:space="preserve">medium density residential </w:t>
            </w:r>
            <w:r w:rsidR="00366CFF">
              <w:rPr>
                <w:sz w:val="22"/>
                <w:szCs w:val="22"/>
              </w:rPr>
              <w:t>development.</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AB08ED">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3ED8A5CD" w14:textId="49564C6D" w:rsidR="0014731F" w:rsidRPr="0014731F" w:rsidRDefault="00366CFF">
            <w:r>
              <w:t xml:space="preserve">Randy </w:t>
            </w:r>
            <w:r w:rsidR="0093786F">
              <w:t>Smith</w:t>
            </w:r>
          </w:p>
          <w:p w14:paraId="6B156A9C" w14:textId="77777777" w:rsidR="00910764" w:rsidRPr="00910764" w:rsidRDefault="00910764"/>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EA441CB" w14:textId="0E1843D6" w:rsidR="0095039A" w:rsidRPr="00910764" w:rsidRDefault="00366CFF" w:rsidP="0095039A">
            <w:pPr>
              <w:rPr>
                <w:b/>
                <w:bCs/>
              </w:rPr>
            </w:pPr>
            <w:r>
              <w:t>Annexation Request</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2AB1E5D4" w:rsidR="00910764" w:rsidRPr="00910764" w:rsidRDefault="00FD0384">
            <w:pPr>
              <w:rPr>
                <w:b/>
                <w:bCs/>
              </w:rPr>
            </w:pPr>
            <w:r>
              <w:rPr>
                <w:b/>
                <w:bCs/>
              </w:rPr>
              <w:t xml:space="preserve">Possible </w:t>
            </w:r>
            <w:r w:rsidR="00910764" w:rsidRPr="00910764">
              <w:rPr>
                <w:b/>
                <w:bCs/>
              </w:rPr>
              <w:t>Actions:</w:t>
            </w:r>
          </w:p>
          <w:p w14:paraId="217B5CA5" w14:textId="10788ECE" w:rsidR="00910764" w:rsidRPr="008A363F" w:rsidRDefault="008A363F" w:rsidP="00A74CE1">
            <w:pPr>
              <w:pStyle w:val="ListParagraph"/>
              <w:numPr>
                <w:ilvl w:val="0"/>
                <w:numId w:val="17"/>
              </w:numPr>
            </w:pPr>
            <w:r>
              <w:t xml:space="preserve">Recommend approval </w:t>
            </w:r>
            <w:r w:rsidR="00923B89">
              <w:t>of the request</w:t>
            </w:r>
            <w:r w:rsidR="00FD0384">
              <w:t>.</w:t>
            </w:r>
            <w:r w:rsidR="00923B89">
              <w:t xml:space="preserve"> </w:t>
            </w:r>
          </w:p>
          <w:p w14:paraId="09BE4C1C" w14:textId="77777777" w:rsidR="00910764" w:rsidRDefault="00910764"/>
          <w:p w14:paraId="33AFF5D9" w14:textId="77777777" w:rsidR="00910764" w:rsidRDefault="00A46383" w:rsidP="00A74CE1">
            <w:pPr>
              <w:pStyle w:val="ListParagraph"/>
              <w:numPr>
                <w:ilvl w:val="0"/>
                <w:numId w:val="17"/>
              </w:numPr>
            </w:pPr>
            <w:r>
              <w:t>Recommend denial of the request.</w:t>
            </w:r>
          </w:p>
          <w:p w14:paraId="00775569" w14:textId="77777777" w:rsidR="00A46383" w:rsidRPr="00A46383" w:rsidRDefault="00A46383" w:rsidP="00A46383">
            <w:pPr>
              <w:pStyle w:val="ListParagraph"/>
            </w:pPr>
          </w:p>
          <w:p w14:paraId="2B33A01A" w14:textId="6A928898" w:rsidR="00A46383" w:rsidRPr="00A46383" w:rsidRDefault="00610BC8" w:rsidP="00A74CE1">
            <w:pPr>
              <w:pStyle w:val="ListParagraph"/>
              <w:numPr>
                <w:ilvl w:val="0"/>
                <w:numId w:val="17"/>
              </w:numPr>
            </w:pPr>
            <w:r>
              <w:t xml:space="preserve">Table the request with guidance to the </w:t>
            </w:r>
            <w:r w:rsidR="00A00CCB">
              <w:t xml:space="preserve">annexation </w:t>
            </w:r>
            <w:r w:rsidR="00366CFF">
              <w:t xml:space="preserve">sponsor </w:t>
            </w:r>
            <w:r>
              <w:t xml:space="preserve">and staff </w:t>
            </w:r>
            <w:r w:rsidR="00CD6D4C">
              <w:t>regarding</w:t>
            </w:r>
            <w:r w:rsidR="00923B89">
              <w:t xml:space="preserve"> what additional information the planning commission would like to see.</w:t>
            </w:r>
          </w:p>
        </w:tc>
        <w:tc>
          <w:tcPr>
            <w:tcW w:w="8467" w:type="dxa"/>
            <w:tcMar>
              <w:left w:w="144" w:type="dxa"/>
            </w:tcMar>
          </w:tcPr>
          <w:p w14:paraId="43D4950D" w14:textId="435D3370" w:rsidR="00AB0BF3" w:rsidRDefault="00910764" w:rsidP="00366CFF">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366CFF">
              <w:rPr>
                <w:rFonts w:asciiTheme="minorHAnsi" w:hAnsiTheme="minorHAnsi"/>
                <w:sz w:val="22"/>
                <w:szCs w:val="22"/>
              </w:rPr>
              <w:t xml:space="preserve">The Payson City General Plan identifies areas for annexation. The </w:t>
            </w:r>
            <w:r w:rsidR="002C6EAF">
              <w:rPr>
                <w:rFonts w:asciiTheme="minorHAnsi" w:hAnsiTheme="minorHAnsi"/>
                <w:sz w:val="22"/>
                <w:szCs w:val="22"/>
              </w:rPr>
              <w:t xml:space="preserve">Mina Creek </w:t>
            </w:r>
            <w:r w:rsidR="00366CFF">
              <w:rPr>
                <w:rFonts w:asciiTheme="minorHAnsi" w:hAnsiTheme="minorHAnsi"/>
                <w:sz w:val="22"/>
                <w:szCs w:val="22"/>
              </w:rPr>
              <w:t xml:space="preserve">Annexation </w:t>
            </w:r>
            <w:r w:rsidR="002C6EAF">
              <w:rPr>
                <w:rFonts w:asciiTheme="minorHAnsi" w:hAnsiTheme="minorHAnsi"/>
                <w:sz w:val="22"/>
                <w:szCs w:val="22"/>
              </w:rPr>
              <w:t xml:space="preserve">area was previously removed from the City’s expansion area due to </w:t>
            </w:r>
            <w:r w:rsidR="00AB0BF3">
              <w:rPr>
                <w:rFonts w:asciiTheme="minorHAnsi" w:hAnsiTheme="minorHAnsi"/>
                <w:sz w:val="22"/>
                <w:szCs w:val="22"/>
              </w:rPr>
              <w:t>the</w:t>
            </w:r>
            <w:r w:rsidR="002C6EAF">
              <w:rPr>
                <w:rFonts w:asciiTheme="minorHAnsi" w:hAnsiTheme="minorHAnsi"/>
                <w:sz w:val="22"/>
                <w:szCs w:val="22"/>
              </w:rPr>
              <w:t xml:space="preserve"> lack of the city’s capacity for providing proper sewer disposal infrastructure. </w:t>
            </w:r>
            <w:r w:rsidR="00AB0BF3">
              <w:rPr>
                <w:rFonts w:asciiTheme="minorHAnsi" w:hAnsiTheme="minorHAnsi"/>
                <w:sz w:val="22"/>
                <w:szCs w:val="22"/>
              </w:rPr>
              <w:t xml:space="preserve">This decision was </w:t>
            </w:r>
            <w:r w:rsidR="001E3084">
              <w:rPr>
                <w:rFonts w:asciiTheme="minorHAnsi" w:hAnsiTheme="minorHAnsi"/>
                <w:sz w:val="22"/>
                <w:szCs w:val="22"/>
              </w:rPr>
              <w:t>made</w:t>
            </w:r>
            <w:r w:rsidR="00AB0BF3">
              <w:rPr>
                <w:rFonts w:asciiTheme="minorHAnsi" w:hAnsiTheme="minorHAnsi"/>
                <w:sz w:val="22"/>
                <w:szCs w:val="22"/>
              </w:rPr>
              <w:t xml:space="preserve"> </w:t>
            </w:r>
            <w:r w:rsidR="00AD0BA8">
              <w:rPr>
                <w:rFonts w:asciiTheme="minorHAnsi" w:hAnsiTheme="minorHAnsi"/>
                <w:sz w:val="22"/>
                <w:szCs w:val="22"/>
              </w:rPr>
              <w:t>on</w:t>
            </w:r>
            <w:r w:rsidR="00AB0BF3">
              <w:rPr>
                <w:rFonts w:asciiTheme="minorHAnsi" w:hAnsiTheme="minorHAnsi"/>
                <w:sz w:val="22"/>
                <w:szCs w:val="22"/>
              </w:rPr>
              <w:t xml:space="preserve"> </w:t>
            </w:r>
            <w:r w:rsidR="00FD0384">
              <w:rPr>
                <w:rFonts w:asciiTheme="minorHAnsi" w:hAnsiTheme="minorHAnsi"/>
                <w:sz w:val="22"/>
                <w:szCs w:val="22"/>
              </w:rPr>
              <w:t>December</w:t>
            </w:r>
            <w:r w:rsidR="00AB0BF3">
              <w:rPr>
                <w:rFonts w:asciiTheme="minorHAnsi" w:hAnsiTheme="minorHAnsi"/>
                <w:sz w:val="22"/>
                <w:szCs w:val="22"/>
              </w:rPr>
              <w:t xml:space="preserve"> 7, </w:t>
            </w:r>
            <w:r w:rsidR="00153268">
              <w:rPr>
                <w:rFonts w:asciiTheme="minorHAnsi" w:hAnsiTheme="minorHAnsi"/>
                <w:sz w:val="22"/>
                <w:szCs w:val="22"/>
              </w:rPr>
              <w:t>2022,</w:t>
            </w:r>
            <w:r w:rsidR="00AB0BF3">
              <w:rPr>
                <w:rFonts w:asciiTheme="minorHAnsi" w:hAnsiTheme="minorHAnsi"/>
                <w:sz w:val="22"/>
                <w:szCs w:val="22"/>
              </w:rPr>
              <w:t xml:space="preserve"> </w:t>
            </w:r>
            <w:proofErr w:type="gramStart"/>
            <w:r w:rsidR="00A00CCB">
              <w:rPr>
                <w:rFonts w:asciiTheme="minorHAnsi" w:hAnsiTheme="minorHAnsi"/>
                <w:sz w:val="22"/>
                <w:szCs w:val="22"/>
              </w:rPr>
              <w:t>C</w:t>
            </w:r>
            <w:r w:rsidR="00AB0BF3">
              <w:rPr>
                <w:rFonts w:asciiTheme="minorHAnsi" w:hAnsiTheme="minorHAnsi"/>
                <w:sz w:val="22"/>
                <w:szCs w:val="22"/>
              </w:rPr>
              <w:t>ity</w:t>
            </w:r>
            <w:proofErr w:type="gramEnd"/>
            <w:r w:rsidR="00AB0BF3">
              <w:rPr>
                <w:rFonts w:asciiTheme="minorHAnsi" w:hAnsiTheme="minorHAnsi"/>
                <w:sz w:val="22"/>
                <w:szCs w:val="22"/>
              </w:rPr>
              <w:t xml:space="preserve"> </w:t>
            </w:r>
            <w:r w:rsidR="00A00CCB">
              <w:rPr>
                <w:rFonts w:asciiTheme="minorHAnsi" w:hAnsiTheme="minorHAnsi"/>
                <w:sz w:val="22"/>
                <w:szCs w:val="22"/>
              </w:rPr>
              <w:t>C</w:t>
            </w:r>
            <w:r w:rsidR="00AB0BF3">
              <w:rPr>
                <w:rFonts w:asciiTheme="minorHAnsi" w:hAnsiTheme="minorHAnsi"/>
                <w:sz w:val="22"/>
                <w:szCs w:val="22"/>
              </w:rPr>
              <w:t xml:space="preserve">ouncil meeting after a prior public hearing </w:t>
            </w:r>
            <w:proofErr w:type="gramStart"/>
            <w:r w:rsidR="00AB0BF3">
              <w:rPr>
                <w:rFonts w:asciiTheme="minorHAnsi" w:hAnsiTheme="minorHAnsi"/>
                <w:sz w:val="22"/>
                <w:szCs w:val="22"/>
              </w:rPr>
              <w:t xml:space="preserve">on the subject </w:t>
            </w:r>
            <w:r w:rsidR="00A00CCB">
              <w:rPr>
                <w:rFonts w:asciiTheme="minorHAnsi" w:hAnsiTheme="minorHAnsi"/>
                <w:sz w:val="22"/>
                <w:szCs w:val="22"/>
              </w:rPr>
              <w:t>of</w:t>
            </w:r>
            <w:r w:rsidR="00AB0BF3">
              <w:rPr>
                <w:rFonts w:asciiTheme="minorHAnsi" w:hAnsiTheme="minorHAnsi"/>
                <w:sz w:val="22"/>
                <w:szCs w:val="22"/>
              </w:rPr>
              <w:t xml:space="preserve"> the</w:t>
            </w:r>
            <w:proofErr w:type="gramEnd"/>
            <w:r w:rsidR="00AB0BF3">
              <w:rPr>
                <w:rFonts w:asciiTheme="minorHAnsi" w:hAnsiTheme="minorHAnsi"/>
                <w:sz w:val="22"/>
                <w:szCs w:val="22"/>
              </w:rPr>
              <w:t xml:space="preserve"> Payson City Planning Commission.</w:t>
            </w:r>
          </w:p>
          <w:p w14:paraId="010D9AFB" w14:textId="77777777" w:rsidR="00AB0BF3" w:rsidRDefault="00AB0BF3" w:rsidP="00366CFF">
            <w:pPr>
              <w:pStyle w:val="AtRisk"/>
              <w:numPr>
                <w:ilvl w:val="0"/>
                <w:numId w:val="0"/>
              </w:numPr>
              <w:rPr>
                <w:rFonts w:asciiTheme="minorHAnsi" w:hAnsiTheme="minorHAnsi"/>
                <w:sz w:val="22"/>
                <w:szCs w:val="22"/>
              </w:rPr>
            </w:pPr>
          </w:p>
          <w:p w14:paraId="4F2F18FE" w14:textId="1E3585D7" w:rsidR="00231DDC" w:rsidRDefault="002C6EAF" w:rsidP="00366CFF">
            <w:pPr>
              <w:pStyle w:val="AtRisk"/>
              <w:numPr>
                <w:ilvl w:val="0"/>
                <w:numId w:val="0"/>
              </w:numPr>
              <w:rPr>
                <w:rFonts w:asciiTheme="minorHAnsi" w:hAnsiTheme="minorHAnsi"/>
                <w:sz w:val="22"/>
                <w:szCs w:val="22"/>
              </w:rPr>
            </w:pPr>
            <w:r>
              <w:rPr>
                <w:rFonts w:asciiTheme="minorHAnsi" w:hAnsiTheme="minorHAnsi"/>
                <w:sz w:val="22"/>
                <w:szCs w:val="22"/>
              </w:rPr>
              <w:t>The annexation sponsor requested the Mina Creek Annexation area be included back in the City’s expansion area with the assurance that their development would provide the needed infrastructure to facilit</w:t>
            </w:r>
            <w:r w:rsidR="00A00CCB">
              <w:rPr>
                <w:rFonts w:asciiTheme="minorHAnsi" w:hAnsiTheme="minorHAnsi"/>
                <w:sz w:val="22"/>
                <w:szCs w:val="22"/>
              </w:rPr>
              <w:t>ate</w:t>
            </w:r>
            <w:r>
              <w:rPr>
                <w:rFonts w:asciiTheme="minorHAnsi" w:hAnsiTheme="minorHAnsi"/>
                <w:sz w:val="22"/>
                <w:szCs w:val="22"/>
              </w:rPr>
              <w:t xml:space="preserve"> sewer disposal into the Payson City Sewer Treatment Plant. </w:t>
            </w:r>
          </w:p>
          <w:p w14:paraId="623E9C64" w14:textId="77777777" w:rsidR="007C1D03" w:rsidRDefault="007C1D03" w:rsidP="00366CFF">
            <w:pPr>
              <w:pStyle w:val="AtRisk"/>
              <w:numPr>
                <w:ilvl w:val="0"/>
                <w:numId w:val="0"/>
              </w:numPr>
              <w:rPr>
                <w:rFonts w:asciiTheme="minorHAnsi" w:hAnsiTheme="minorHAnsi"/>
                <w:sz w:val="22"/>
                <w:szCs w:val="22"/>
              </w:rPr>
            </w:pPr>
          </w:p>
          <w:p w14:paraId="25184588" w14:textId="7A881D31" w:rsidR="00177CB4" w:rsidRDefault="002C6EAF" w:rsidP="00366CFF">
            <w:pPr>
              <w:pStyle w:val="AtRisk"/>
              <w:numPr>
                <w:ilvl w:val="0"/>
                <w:numId w:val="0"/>
              </w:numPr>
              <w:rPr>
                <w:rFonts w:asciiTheme="minorHAnsi" w:hAnsiTheme="minorHAnsi"/>
                <w:sz w:val="22"/>
                <w:szCs w:val="22"/>
              </w:rPr>
            </w:pPr>
            <w:r>
              <w:rPr>
                <w:rFonts w:asciiTheme="minorHAnsi" w:hAnsiTheme="minorHAnsi"/>
                <w:sz w:val="22"/>
                <w:szCs w:val="22"/>
              </w:rPr>
              <w:t xml:space="preserve">The </w:t>
            </w:r>
            <w:r w:rsidRPr="002C6EAF">
              <w:rPr>
                <w:rFonts w:asciiTheme="minorHAnsi" w:hAnsiTheme="minorHAnsi"/>
                <w:sz w:val="22"/>
                <w:szCs w:val="22"/>
              </w:rPr>
              <w:t xml:space="preserve">Payson Annexation </w:t>
            </w:r>
            <w:r w:rsidR="00A00CCB">
              <w:rPr>
                <w:rFonts w:asciiTheme="minorHAnsi" w:hAnsiTheme="minorHAnsi"/>
                <w:sz w:val="22"/>
                <w:szCs w:val="22"/>
              </w:rPr>
              <w:t>Policy Plan</w:t>
            </w:r>
            <w:r w:rsidRPr="002C6EAF">
              <w:rPr>
                <w:rFonts w:asciiTheme="minorHAnsi" w:hAnsiTheme="minorHAnsi"/>
                <w:sz w:val="22"/>
                <w:szCs w:val="22"/>
              </w:rPr>
              <w:t xml:space="preserve"> Map</w:t>
            </w:r>
            <w:r>
              <w:rPr>
                <w:rFonts w:asciiTheme="minorHAnsi" w:hAnsiTheme="minorHAnsi"/>
                <w:sz w:val="22"/>
                <w:szCs w:val="22"/>
              </w:rPr>
              <w:t xml:space="preserve">, which is part of the Payson City General Plan was </w:t>
            </w:r>
            <w:r w:rsidR="007C1D03">
              <w:rPr>
                <w:rFonts w:asciiTheme="minorHAnsi" w:hAnsiTheme="minorHAnsi"/>
                <w:sz w:val="22"/>
                <w:szCs w:val="22"/>
              </w:rPr>
              <w:t xml:space="preserve">reconsidered for addition back into the city’s general plan </w:t>
            </w:r>
            <w:r>
              <w:rPr>
                <w:rFonts w:asciiTheme="minorHAnsi" w:hAnsiTheme="minorHAnsi"/>
                <w:sz w:val="22"/>
                <w:szCs w:val="22"/>
              </w:rPr>
              <w:t>on</w:t>
            </w:r>
            <w:r w:rsidR="00231DDC">
              <w:rPr>
                <w:rFonts w:asciiTheme="minorHAnsi" w:hAnsiTheme="minorHAnsi"/>
                <w:sz w:val="22"/>
                <w:szCs w:val="22"/>
              </w:rPr>
              <w:t xml:space="preserve"> June 5, 2024, to include Utah County Parcels 30:009:0041 and 30:009:0108 (the Mina Creek Annexation Area). At the June 5</w:t>
            </w:r>
            <w:r w:rsidR="00231DDC" w:rsidRPr="00231DDC">
              <w:rPr>
                <w:rFonts w:asciiTheme="minorHAnsi" w:hAnsiTheme="minorHAnsi"/>
                <w:sz w:val="22"/>
                <w:szCs w:val="22"/>
                <w:vertAlign w:val="superscript"/>
              </w:rPr>
              <w:t>th</w:t>
            </w:r>
            <w:r w:rsidR="00231DDC">
              <w:rPr>
                <w:rFonts w:asciiTheme="minorHAnsi" w:hAnsiTheme="minorHAnsi"/>
                <w:sz w:val="22"/>
                <w:szCs w:val="22"/>
              </w:rPr>
              <w:t xml:space="preserve">, </w:t>
            </w:r>
            <w:r w:rsidR="007C1D03">
              <w:rPr>
                <w:rFonts w:asciiTheme="minorHAnsi" w:hAnsiTheme="minorHAnsi"/>
                <w:sz w:val="22"/>
                <w:szCs w:val="22"/>
              </w:rPr>
              <w:t>2024,</w:t>
            </w:r>
            <w:r w:rsidR="00231DDC">
              <w:rPr>
                <w:rFonts w:asciiTheme="minorHAnsi" w:hAnsiTheme="minorHAnsi"/>
                <w:sz w:val="22"/>
                <w:szCs w:val="22"/>
              </w:rPr>
              <w:t xml:space="preserve"> meeting, Steve Styler, representing the landowners and Fieldstone Homes noted the following, quoting from the public hearing meeting minutes;</w:t>
            </w:r>
          </w:p>
          <w:p w14:paraId="560B83E9" w14:textId="08CC2F8F" w:rsidR="00231DDC" w:rsidRDefault="007C1D03" w:rsidP="00366CFF">
            <w:pPr>
              <w:pStyle w:val="AtRisk"/>
              <w:numPr>
                <w:ilvl w:val="0"/>
                <w:numId w:val="0"/>
              </w:numPr>
              <w:rPr>
                <w:rFonts w:asciiTheme="minorHAnsi" w:hAnsiTheme="minorHAnsi"/>
                <w:i/>
                <w:iCs/>
                <w:sz w:val="20"/>
                <w:szCs w:val="20"/>
              </w:rPr>
            </w:pPr>
            <w:r>
              <w:rPr>
                <w:rFonts w:asciiTheme="minorHAnsi" w:hAnsiTheme="minorHAnsi"/>
                <w:i/>
                <w:iCs/>
                <w:sz w:val="20"/>
                <w:szCs w:val="20"/>
              </w:rPr>
              <w:t xml:space="preserve">     </w:t>
            </w:r>
            <w:r w:rsidR="00231DDC" w:rsidRPr="007C1D03">
              <w:rPr>
                <w:rFonts w:asciiTheme="minorHAnsi" w:hAnsiTheme="minorHAnsi"/>
                <w:i/>
                <w:iCs/>
                <w:sz w:val="20"/>
                <w:szCs w:val="20"/>
              </w:rPr>
              <w:t xml:space="preserve">“History included concerns with utility infrastructure, so the property was removed from the Plan. They </w:t>
            </w:r>
            <w:r w:rsidRPr="007C1D03">
              <w:rPr>
                <w:rFonts w:asciiTheme="minorHAnsi" w:hAnsiTheme="minorHAnsi"/>
                <w:i/>
                <w:iCs/>
                <w:sz w:val="20"/>
                <w:szCs w:val="20"/>
              </w:rPr>
              <w:t xml:space="preserve">[Fieldstone] </w:t>
            </w:r>
            <w:r w:rsidR="00231DDC" w:rsidRPr="007C1D03">
              <w:rPr>
                <w:rFonts w:asciiTheme="minorHAnsi" w:hAnsiTheme="minorHAnsi"/>
                <w:i/>
                <w:iCs/>
                <w:sz w:val="20"/>
                <w:szCs w:val="20"/>
              </w:rPr>
              <w:t>found a way to address utility concerns that will benefit the city such as regional lift stations and controlling wastewater.</w:t>
            </w:r>
            <w:r w:rsidRPr="007C1D03">
              <w:rPr>
                <w:rFonts w:asciiTheme="minorHAnsi" w:hAnsiTheme="minorHAnsi"/>
                <w:i/>
                <w:iCs/>
                <w:sz w:val="20"/>
                <w:szCs w:val="20"/>
              </w:rPr>
              <w:t xml:space="preserve"> They [Fieldstone] have worked with PRI and other developers on the issues. Fieldstone Homes’ vision for this property aligns with what the city has discussed. The building product is very much single family, detached homes as much as possible. The General Plan densities fall in line with their [Fieldstone’s] plans.”</w:t>
            </w:r>
          </w:p>
          <w:p w14:paraId="60426FBC" w14:textId="4BB4CFE1" w:rsidR="007C1D03" w:rsidRDefault="007C1D03" w:rsidP="00366CFF">
            <w:pPr>
              <w:pStyle w:val="AtRisk"/>
              <w:numPr>
                <w:ilvl w:val="0"/>
                <w:numId w:val="0"/>
              </w:numPr>
              <w:rPr>
                <w:rFonts w:asciiTheme="minorHAnsi" w:hAnsiTheme="minorHAnsi"/>
                <w:sz w:val="22"/>
                <w:szCs w:val="22"/>
              </w:rPr>
            </w:pPr>
            <w:r>
              <w:rPr>
                <w:rFonts w:asciiTheme="minorHAnsi" w:hAnsiTheme="minorHAnsi"/>
                <w:sz w:val="22"/>
                <w:szCs w:val="22"/>
              </w:rPr>
              <w:t xml:space="preserve">After the public hearing and discussion, </w:t>
            </w:r>
            <w:r w:rsidR="00FD0384">
              <w:rPr>
                <w:rFonts w:asciiTheme="minorHAnsi" w:hAnsiTheme="minorHAnsi"/>
                <w:sz w:val="22"/>
                <w:szCs w:val="22"/>
              </w:rPr>
              <w:t>Payson</w:t>
            </w:r>
            <w:r>
              <w:rPr>
                <w:rFonts w:asciiTheme="minorHAnsi" w:hAnsiTheme="minorHAnsi"/>
                <w:sz w:val="22"/>
                <w:szCs w:val="22"/>
              </w:rPr>
              <w:t xml:space="preserve"> City Council voted to include the parcels back within the City’s expansion area by amending the </w:t>
            </w:r>
            <w:r w:rsidRPr="007C1D03">
              <w:rPr>
                <w:rFonts w:asciiTheme="minorHAnsi" w:hAnsiTheme="minorHAnsi"/>
                <w:sz w:val="22"/>
                <w:szCs w:val="22"/>
              </w:rPr>
              <w:t xml:space="preserve">Payson Annexation </w:t>
            </w:r>
            <w:r w:rsidR="00FD0384">
              <w:rPr>
                <w:rFonts w:asciiTheme="minorHAnsi" w:hAnsiTheme="minorHAnsi"/>
                <w:sz w:val="22"/>
                <w:szCs w:val="22"/>
              </w:rPr>
              <w:t xml:space="preserve">Policy Plan </w:t>
            </w:r>
            <w:r>
              <w:rPr>
                <w:rFonts w:asciiTheme="minorHAnsi" w:hAnsiTheme="minorHAnsi"/>
                <w:sz w:val="22"/>
                <w:szCs w:val="22"/>
              </w:rPr>
              <w:t>on June 5, 2024.</w:t>
            </w:r>
          </w:p>
          <w:p w14:paraId="03B3E5F7" w14:textId="77777777" w:rsidR="007C1D03" w:rsidRDefault="007C1D03" w:rsidP="00366CFF">
            <w:pPr>
              <w:pStyle w:val="AtRisk"/>
              <w:numPr>
                <w:ilvl w:val="0"/>
                <w:numId w:val="0"/>
              </w:numPr>
              <w:rPr>
                <w:rFonts w:asciiTheme="minorHAnsi" w:hAnsiTheme="minorHAnsi"/>
                <w:sz w:val="22"/>
                <w:szCs w:val="22"/>
              </w:rPr>
            </w:pPr>
          </w:p>
          <w:p w14:paraId="3B3E5815" w14:textId="77777777" w:rsidR="00AB0BF3" w:rsidRDefault="007C1D03" w:rsidP="00366CFF">
            <w:pPr>
              <w:pStyle w:val="AtRisk"/>
              <w:numPr>
                <w:ilvl w:val="0"/>
                <w:numId w:val="0"/>
              </w:numPr>
              <w:rPr>
                <w:rFonts w:asciiTheme="minorHAnsi" w:hAnsiTheme="minorHAnsi"/>
                <w:sz w:val="22"/>
                <w:szCs w:val="22"/>
              </w:rPr>
            </w:pPr>
            <w:r>
              <w:rPr>
                <w:rFonts w:asciiTheme="minorHAnsi" w:hAnsiTheme="minorHAnsi"/>
                <w:sz w:val="22"/>
                <w:szCs w:val="22"/>
              </w:rPr>
              <w:t xml:space="preserve">After </w:t>
            </w:r>
            <w:r w:rsidR="005C6CD1">
              <w:rPr>
                <w:rFonts w:asciiTheme="minorHAnsi" w:hAnsiTheme="minorHAnsi"/>
                <w:sz w:val="22"/>
                <w:szCs w:val="22"/>
              </w:rPr>
              <w:t xml:space="preserve">the </w:t>
            </w:r>
            <w:r>
              <w:rPr>
                <w:rFonts w:asciiTheme="minorHAnsi" w:hAnsiTheme="minorHAnsi"/>
                <w:sz w:val="22"/>
                <w:szCs w:val="22"/>
              </w:rPr>
              <w:t>amendment of the Payson City General Plan to include the area within City’s expansion area the application sponsor proceeded to submit an application for annexation consideration</w:t>
            </w:r>
            <w:r w:rsidR="005C6CD1">
              <w:rPr>
                <w:rFonts w:asciiTheme="minorHAnsi" w:hAnsiTheme="minorHAnsi"/>
                <w:sz w:val="22"/>
                <w:szCs w:val="22"/>
              </w:rPr>
              <w:t xml:space="preserve"> which was accepted and all fees paid as of September 4, 2024. Preceding this application the application sponsor began the annexation process with a Notice of Intent to Utah County </w:t>
            </w:r>
            <w:r w:rsidR="00AB0BF3">
              <w:rPr>
                <w:rFonts w:asciiTheme="minorHAnsi" w:hAnsiTheme="minorHAnsi"/>
                <w:sz w:val="22"/>
                <w:szCs w:val="22"/>
              </w:rPr>
              <w:t xml:space="preserve">on July 29, 2024. </w:t>
            </w:r>
          </w:p>
          <w:p w14:paraId="01C7D2E0" w14:textId="77777777" w:rsidR="00AB0BF3" w:rsidRDefault="00AB0BF3" w:rsidP="00366CFF">
            <w:pPr>
              <w:pStyle w:val="AtRisk"/>
              <w:numPr>
                <w:ilvl w:val="0"/>
                <w:numId w:val="0"/>
              </w:numPr>
              <w:rPr>
                <w:rFonts w:asciiTheme="minorHAnsi" w:hAnsiTheme="minorHAnsi"/>
                <w:sz w:val="22"/>
                <w:szCs w:val="22"/>
              </w:rPr>
            </w:pPr>
          </w:p>
          <w:p w14:paraId="71D72051" w14:textId="77777777" w:rsidR="007C1D03" w:rsidRDefault="00AB0BF3" w:rsidP="00366CFF">
            <w:pPr>
              <w:pStyle w:val="AtRisk"/>
              <w:numPr>
                <w:ilvl w:val="0"/>
                <w:numId w:val="0"/>
              </w:numPr>
              <w:rPr>
                <w:rFonts w:asciiTheme="minorHAnsi" w:hAnsiTheme="minorHAnsi"/>
                <w:sz w:val="22"/>
                <w:szCs w:val="22"/>
              </w:rPr>
            </w:pPr>
            <w:r>
              <w:rPr>
                <w:rFonts w:asciiTheme="minorHAnsi" w:hAnsiTheme="minorHAnsi"/>
                <w:sz w:val="22"/>
                <w:szCs w:val="22"/>
              </w:rPr>
              <w:t>What follows is a timeline of key events, meetings, interactions and correspondences regarding this annexation request for the above identified parcels also known as the Mina Creek Annexation Area.</w:t>
            </w:r>
          </w:p>
          <w:p w14:paraId="178BEDBD" w14:textId="3FC55419"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02/28/24</w:t>
            </w:r>
            <w:r w:rsidRPr="00AB0BF3">
              <w:rPr>
                <w:rFonts w:asciiTheme="minorHAnsi" w:hAnsiTheme="minorHAnsi"/>
                <w:sz w:val="22"/>
                <w:szCs w:val="22"/>
              </w:rPr>
              <w:t xml:space="preserve"> Email sent to Randy Smith regarding re-adding Mina Creek parcels to the Expansion Area Map.</w:t>
            </w:r>
          </w:p>
          <w:p w14:paraId="2EA4C886" w14:textId="531B70D4"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04/24/2024</w:t>
            </w:r>
            <w:r w:rsidRPr="00AB0BF3">
              <w:rPr>
                <w:rFonts w:asciiTheme="minorHAnsi" w:hAnsiTheme="minorHAnsi"/>
                <w:sz w:val="22"/>
                <w:szCs w:val="22"/>
              </w:rPr>
              <w:t xml:space="preserve"> Request made at Planning Commission to amend the Annexation Policy Plan Map to include Utah County Parcels 30:030:0010, 30:033:0047, and 30:030:0059.</w:t>
            </w:r>
          </w:p>
          <w:p w14:paraId="5846400E" w14:textId="1F077F95"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05/08/2024</w:t>
            </w:r>
            <w:r w:rsidRPr="00AB0BF3">
              <w:rPr>
                <w:rFonts w:asciiTheme="minorHAnsi" w:hAnsiTheme="minorHAnsi"/>
                <w:sz w:val="22"/>
                <w:szCs w:val="22"/>
              </w:rPr>
              <w:t xml:space="preserve"> Planning Commission public hearing held on adding Mina Creek parcels back into the Expansion Area.</w:t>
            </w:r>
          </w:p>
          <w:p w14:paraId="180327F6" w14:textId="55310261"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06/05/2024</w:t>
            </w:r>
            <w:r w:rsidRPr="00AB0BF3">
              <w:rPr>
                <w:rFonts w:asciiTheme="minorHAnsi" w:hAnsiTheme="minorHAnsi"/>
                <w:sz w:val="22"/>
                <w:szCs w:val="22"/>
              </w:rPr>
              <w:t xml:space="preserve"> City Council public hearing held on the same request.</w:t>
            </w:r>
          </w:p>
          <w:p w14:paraId="1E0CC811" w14:textId="3B369F1F"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07/29/2024</w:t>
            </w:r>
            <w:r w:rsidRPr="00AB0BF3">
              <w:rPr>
                <w:rFonts w:asciiTheme="minorHAnsi" w:hAnsiTheme="minorHAnsi"/>
                <w:sz w:val="22"/>
                <w:szCs w:val="22"/>
              </w:rPr>
              <w:t xml:space="preserve"> Notice of Intent for annexation sent to Utah County</w:t>
            </w:r>
          </w:p>
          <w:p w14:paraId="750808D3" w14:textId="7E24FAEB"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08/26/2024</w:t>
            </w:r>
            <w:r w:rsidRPr="00AB0BF3">
              <w:rPr>
                <w:rFonts w:asciiTheme="minorHAnsi" w:hAnsiTheme="minorHAnsi"/>
                <w:sz w:val="22"/>
                <w:szCs w:val="22"/>
              </w:rPr>
              <w:t xml:space="preserve"> Utah County certifies the notice</w:t>
            </w:r>
          </w:p>
          <w:p w14:paraId="62DF535F" w14:textId="7F1C5221"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08/29/2024</w:t>
            </w:r>
            <w:r w:rsidRPr="00AB0BF3">
              <w:rPr>
                <w:rFonts w:asciiTheme="minorHAnsi" w:hAnsiTheme="minorHAnsi"/>
                <w:sz w:val="22"/>
                <w:szCs w:val="22"/>
              </w:rPr>
              <w:t xml:space="preserve"> Applicant sent a copy of annexation petition to Utah County and cc’d Payson City Recorder in the email.</w:t>
            </w:r>
          </w:p>
          <w:p w14:paraId="6CF05C85" w14:textId="4F8E6C82"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08/29/2024</w:t>
            </w:r>
            <w:r w:rsidRPr="00AB0BF3">
              <w:rPr>
                <w:rFonts w:asciiTheme="minorHAnsi" w:hAnsiTheme="minorHAnsi"/>
                <w:sz w:val="22"/>
                <w:szCs w:val="22"/>
              </w:rPr>
              <w:t xml:space="preserve"> City Recorder confirmed applicant sent notice of intent and plat map to all affected entities.</w:t>
            </w:r>
          </w:p>
          <w:p w14:paraId="7AB34A9D" w14:textId="6F446464"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09/04/2024</w:t>
            </w:r>
            <w:r w:rsidRPr="00AB0BF3">
              <w:rPr>
                <w:rFonts w:asciiTheme="minorHAnsi" w:hAnsiTheme="minorHAnsi"/>
                <w:sz w:val="22"/>
                <w:szCs w:val="22"/>
              </w:rPr>
              <w:t xml:space="preserve"> Submittal of Annexation Application to Payson City</w:t>
            </w:r>
          </w:p>
          <w:p w14:paraId="4D05C3E8" w14:textId="1976F5A3"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10/02/2024</w:t>
            </w:r>
            <w:r w:rsidRPr="00AB0BF3">
              <w:rPr>
                <w:rFonts w:asciiTheme="minorHAnsi" w:hAnsiTheme="minorHAnsi"/>
                <w:sz w:val="22"/>
                <w:szCs w:val="22"/>
              </w:rPr>
              <w:t xml:space="preserve"> City Council accepts Mina Creek Annexation request for further review</w:t>
            </w:r>
          </w:p>
          <w:p w14:paraId="42F32795" w14:textId="3C2ADFD2" w:rsidR="00AB0BF3" w:rsidRP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10/24/2024</w:t>
            </w:r>
            <w:r w:rsidRPr="00AB0BF3">
              <w:rPr>
                <w:rFonts w:asciiTheme="minorHAnsi" w:hAnsiTheme="minorHAnsi"/>
                <w:sz w:val="22"/>
                <w:szCs w:val="22"/>
              </w:rPr>
              <w:t xml:space="preserve"> Certification of Petition for Annexation by Payson City Recorder</w:t>
            </w:r>
          </w:p>
          <w:p w14:paraId="39220792" w14:textId="77777777" w:rsidR="00AB0BF3" w:rsidRDefault="00AB0BF3" w:rsidP="00AB0BF3">
            <w:pPr>
              <w:pStyle w:val="AtRisk"/>
              <w:numPr>
                <w:ilvl w:val="0"/>
                <w:numId w:val="21"/>
              </w:numPr>
              <w:rPr>
                <w:rFonts w:asciiTheme="minorHAnsi" w:hAnsiTheme="minorHAnsi"/>
                <w:sz w:val="22"/>
                <w:szCs w:val="22"/>
              </w:rPr>
            </w:pPr>
            <w:r w:rsidRPr="00AB0BF3">
              <w:rPr>
                <w:rFonts w:asciiTheme="minorHAnsi" w:hAnsiTheme="minorHAnsi"/>
                <w:b/>
                <w:bCs/>
                <w:sz w:val="22"/>
                <w:szCs w:val="22"/>
              </w:rPr>
              <w:t>10/31/2024</w:t>
            </w:r>
            <w:r w:rsidRPr="00AB0BF3">
              <w:rPr>
                <w:rFonts w:asciiTheme="minorHAnsi" w:hAnsiTheme="minorHAnsi"/>
                <w:sz w:val="22"/>
                <w:szCs w:val="22"/>
              </w:rPr>
              <w:t xml:space="preserve"> Staff sent sample annexation agreement documents to application sponsor Randy Smith</w:t>
            </w:r>
          </w:p>
          <w:p w14:paraId="16A81515" w14:textId="18EFAB0C"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12/02/2024</w:t>
            </w:r>
            <w:r w:rsidRPr="00597620">
              <w:rPr>
                <w:rFonts w:asciiTheme="minorHAnsi" w:hAnsiTheme="minorHAnsi"/>
                <w:sz w:val="22"/>
                <w:szCs w:val="22"/>
              </w:rPr>
              <w:t xml:space="preserve"> Email from Brian Gabler for LEI concerning the necessary Mina Creek Lift Station. Staff responded on 12/4/2024.</w:t>
            </w:r>
          </w:p>
          <w:p w14:paraId="55517D30" w14:textId="3AC44F95"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02/26/25</w:t>
            </w:r>
            <w:r w:rsidRPr="00597620">
              <w:rPr>
                <w:rFonts w:asciiTheme="minorHAnsi" w:hAnsiTheme="minorHAnsi"/>
                <w:sz w:val="22"/>
                <w:szCs w:val="22"/>
              </w:rPr>
              <w:t xml:space="preserve"> Annexation Sponsor, Randy Smith sent Payson City Staff their first Vision Book Draft document for review.</w:t>
            </w:r>
          </w:p>
          <w:p w14:paraId="566D80A2" w14:textId="0CE3E645"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03/03/2025</w:t>
            </w:r>
            <w:r w:rsidRPr="00597620">
              <w:rPr>
                <w:rFonts w:asciiTheme="minorHAnsi" w:hAnsiTheme="minorHAnsi"/>
                <w:sz w:val="22"/>
                <w:szCs w:val="22"/>
              </w:rPr>
              <w:t xml:space="preserve"> Internal staff discussion of Mina Creek Annexation Concept.</w:t>
            </w:r>
          </w:p>
          <w:p w14:paraId="2FF41FEB" w14:textId="3204AF4E"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03/20/2025</w:t>
            </w:r>
            <w:r w:rsidRPr="00597620">
              <w:rPr>
                <w:rFonts w:asciiTheme="minorHAnsi" w:hAnsiTheme="minorHAnsi"/>
                <w:sz w:val="22"/>
                <w:szCs w:val="22"/>
              </w:rPr>
              <w:t xml:space="preserve"> Staff sent review comments back to Annexation Sponsor, Randy Smith.</w:t>
            </w:r>
          </w:p>
          <w:p w14:paraId="20ABECC6" w14:textId="278D3C69"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03/31/2025</w:t>
            </w:r>
            <w:r w:rsidRPr="00597620">
              <w:rPr>
                <w:rFonts w:asciiTheme="minorHAnsi" w:hAnsiTheme="minorHAnsi"/>
                <w:sz w:val="22"/>
                <w:szCs w:val="22"/>
              </w:rPr>
              <w:t xml:space="preserve"> Staff sent additional staff </w:t>
            </w:r>
            <w:r w:rsidR="001E3084" w:rsidRPr="00597620">
              <w:rPr>
                <w:rFonts w:asciiTheme="minorHAnsi" w:hAnsiTheme="minorHAnsi"/>
                <w:sz w:val="22"/>
                <w:szCs w:val="22"/>
              </w:rPr>
              <w:t>comments</w:t>
            </w:r>
            <w:r w:rsidRPr="00597620">
              <w:rPr>
                <w:rFonts w:asciiTheme="minorHAnsi" w:hAnsiTheme="minorHAnsi"/>
                <w:sz w:val="22"/>
                <w:szCs w:val="22"/>
              </w:rPr>
              <w:t xml:space="preserve"> to Annexation Sponsor, Randy Smith.</w:t>
            </w:r>
          </w:p>
          <w:p w14:paraId="6F095177" w14:textId="4C9717DA"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04/15/2025</w:t>
            </w:r>
            <w:r w:rsidRPr="00597620">
              <w:rPr>
                <w:rFonts w:asciiTheme="minorHAnsi" w:hAnsiTheme="minorHAnsi"/>
                <w:sz w:val="22"/>
                <w:szCs w:val="22"/>
              </w:rPr>
              <w:t xml:space="preserve"> Internal Staff discussion on Mina Creek Annexation.</w:t>
            </w:r>
          </w:p>
          <w:p w14:paraId="02D39EB4" w14:textId="25306FD2" w:rsid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04/23/2025</w:t>
            </w:r>
            <w:r w:rsidRPr="00597620">
              <w:rPr>
                <w:rFonts w:asciiTheme="minorHAnsi" w:hAnsiTheme="minorHAnsi"/>
                <w:sz w:val="22"/>
                <w:szCs w:val="22"/>
              </w:rPr>
              <w:t xml:space="preserve"> Inter planning staff discussion on Mina Creek Annexation.</w:t>
            </w:r>
          </w:p>
          <w:p w14:paraId="4BC70AFF" w14:textId="200AE060"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lastRenderedPageBreak/>
              <w:t>04/29/2025</w:t>
            </w:r>
            <w:r w:rsidRPr="00597620">
              <w:rPr>
                <w:rFonts w:asciiTheme="minorHAnsi" w:hAnsiTheme="minorHAnsi"/>
                <w:sz w:val="22"/>
                <w:szCs w:val="22"/>
              </w:rPr>
              <w:t xml:space="preserve"> Staff sent formalized all previous comments and sent </w:t>
            </w:r>
            <w:r w:rsidR="001E3084" w:rsidRPr="00597620">
              <w:rPr>
                <w:rFonts w:asciiTheme="minorHAnsi" w:hAnsiTheme="minorHAnsi"/>
                <w:sz w:val="22"/>
                <w:szCs w:val="22"/>
              </w:rPr>
              <w:t>them</w:t>
            </w:r>
            <w:r w:rsidRPr="00597620">
              <w:rPr>
                <w:rFonts w:asciiTheme="minorHAnsi" w:hAnsiTheme="minorHAnsi"/>
                <w:sz w:val="22"/>
                <w:szCs w:val="22"/>
              </w:rPr>
              <w:t xml:space="preserve"> to Annexation Sponsor, Randy Smith. Non-Starters</w:t>
            </w:r>
          </w:p>
          <w:p w14:paraId="10B0A8A4" w14:textId="12D18101"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06/16/25</w:t>
            </w:r>
            <w:r w:rsidRPr="00597620">
              <w:rPr>
                <w:rFonts w:asciiTheme="minorHAnsi" w:hAnsiTheme="minorHAnsi"/>
                <w:sz w:val="22"/>
                <w:szCs w:val="22"/>
              </w:rPr>
              <w:t xml:space="preserve"> Meeting with staff, annexation sponsor, and Governor’s Office representative (Steve Waldrip).</w:t>
            </w:r>
          </w:p>
          <w:p w14:paraId="5DFF67D8" w14:textId="45D91EF5"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06/27/2025</w:t>
            </w:r>
            <w:r w:rsidRPr="00597620">
              <w:rPr>
                <w:rFonts w:asciiTheme="minorHAnsi" w:hAnsiTheme="minorHAnsi"/>
                <w:sz w:val="22"/>
                <w:szCs w:val="22"/>
              </w:rPr>
              <w:t xml:space="preserve"> Email from Randy Smith sending Draft Development Agreement, Concept plan with Fieldstone responses to staff comments (Emphasis added because this is a document FS created that acknowledges that don’t meet requirements in certain areas)</w:t>
            </w:r>
          </w:p>
          <w:p w14:paraId="6885470E" w14:textId="7C96A627"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07/09/2025</w:t>
            </w:r>
            <w:r w:rsidRPr="00597620">
              <w:rPr>
                <w:rFonts w:asciiTheme="minorHAnsi" w:hAnsiTheme="minorHAnsi"/>
                <w:sz w:val="22"/>
                <w:szCs w:val="22"/>
              </w:rPr>
              <w:t xml:space="preserve"> Internal Staff review of Mina Creek Documents.</w:t>
            </w:r>
          </w:p>
          <w:p w14:paraId="1B290A44" w14:textId="5E91565D"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07/14/2025</w:t>
            </w:r>
            <w:r w:rsidRPr="00597620">
              <w:rPr>
                <w:rFonts w:asciiTheme="minorHAnsi" w:hAnsiTheme="minorHAnsi"/>
                <w:sz w:val="22"/>
                <w:szCs w:val="22"/>
              </w:rPr>
              <w:t xml:space="preserve"> Annexation Sponsor Randy Smith shares with Staff Mina Creek Studies.</w:t>
            </w:r>
          </w:p>
          <w:p w14:paraId="6FFF4B8D" w14:textId="6E190536"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07/17/2025</w:t>
            </w:r>
            <w:r w:rsidRPr="00597620">
              <w:rPr>
                <w:rFonts w:asciiTheme="minorHAnsi" w:hAnsiTheme="minorHAnsi"/>
                <w:sz w:val="22"/>
                <w:szCs w:val="22"/>
              </w:rPr>
              <w:t xml:space="preserve"> Staff and Annexation Sponsor and team met to discuss both parties’ concerns</w:t>
            </w:r>
          </w:p>
          <w:p w14:paraId="6290F181" w14:textId="0919321E"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07/22/2025</w:t>
            </w:r>
            <w:r w:rsidRPr="00597620">
              <w:rPr>
                <w:rFonts w:asciiTheme="minorHAnsi" w:hAnsiTheme="minorHAnsi"/>
                <w:sz w:val="22"/>
                <w:szCs w:val="22"/>
              </w:rPr>
              <w:t xml:space="preserve"> Email from Annexation Sponsor, Randy Smith identifying requested items that they </w:t>
            </w:r>
            <w:r w:rsidR="001E3084" w:rsidRPr="00597620">
              <w:rPr>
                <w:rFonts w:asciiTheme="minorHAnsi" w:hAnsiTheme="minorHAnsi"/>
                <w:sz w:val="22"/>
                <w:szCs w:val="22"/>
              </w:rPr>
              <w:t>would</w:t>
            </w:r>
            <w:r w:rsidRPr="00597620">
              <w:rPr>
                <w:rFonts w:asciiTheme="minorHAnsi" w:hAnsiTheme="minorHAnsi"/>
                <w:sz w:val="22"/>
                <w:szCs w:val="22"/>
              </w:rPr>
              <w:t xml:space="preserve"> vest in and annexation agreement. Staff replied to the email on the same day.</w:t>
            </w:r>
          </w:p>
          <w:p w14:paraId="727D8D84" w14:textId="7425A53E"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08/14/2025</w:t>
            </w:r>
            <w:r w:rsidRPr="00597620">
              <w:rPr>
                <w:rFonts w:asciiTheme="minorHAnsi" w:hAnsiTheme="minorHAnsi"/>
                <w:sz w:val="22"/>
                <w:szCs w:val="22"/>
              </w:rPr>
              <w:t xml:space="preserve"> Staff sent follow up email to Annexation Sponsor, Randy Smith detailing the various efforts staff have made on the annexation request for the Annexation Sponsor. Michael told Randy in this email we would draft the MDA.</w:t>
            </w:r>
          </w:p>
          <w:p w14:paraId="2AFD1F14" w14:textId="77777777"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08/19/2025</w:t>
            </w:r>
            <w:r w:rsidRPr="00597620">
              <w:rPr>
                <w:rFonts w:asciiTheme="minorHAnsi" w:hAnsiTheme="minorHAnsi"/>
                <w:sz w:val="22"/>
                <w:szCs w:val="22"/>
              </w:rPr>
              <w:t xml:space="preserve"> Annexation Sponsor, Randy Smith requested an individual meeting with Michael Bryant, Payson City Planner, to discuss all the Mina Creek Annexation responses from Payson City Staff. Staff replied on 08/20/2025 and the meeting was held the same day.</w:t>
            </w:r>
            <w:r>
              <w:t xml:space="preserve"> </w:t>
            </w:r>
          </w:p>
          <w:p w14:paraId="1859B3F7" w14:textId="255EA549"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08/20/2025</w:t>
            </w:r>
            <w:r w:rsidRPr="00597620">
              <w:rPr>
                <w:rFonts w:asciiTheme="minorHAnsi" w:hAnsiTheme="minorHAnsi"/>
                <w:sz w:val="22"/>
                <w:szCs w:val="22"/>
              </w:rPr>
              <w:t xml:space="preserve"> Internal Staff discussion on Mina Creek Development Agreement Comments</w:t>
            </w:r>
          </w:p>
          <w:p w14:paraId="4224E5F4" w14:textId="5322987A"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08/21/2025</w:t>
            </w:r>
            <w:r w:rsidRPr="00597620">
              <w:rPr>
                <w:rFonts w:asciiTheme="minorHAnsi" w:hAnsiTheme="minorHAnsi"/>
                <w:sz w:val="22"/>
                <w:szCs w:val="22"/>
              </w:rPr>
              <w:t xml:space="preserve"> Internal Staff discussion on Mina Creek Annexation Comments</w:t>
            </w:r>
          </w:p>
          <w:p w14:paraId="56118F4C" w14:textId="0DA8FBD2"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08/21/2025</w:t>
            </w:r>
            <w:r w:rsidRPr="00597620">
              <w:rPr>
                <w:rFonts w:asciiTheme="minorHAnsi" w:hAnsiTheme="minorHAnsi"/>
                <w:sz w:val="22"/>
                <w:szCs w:val="22"/>
              </w:rPr>
              <w:t xml:space="preserve"> Email received from Annexation Sponsor, Randy Smith, regarding the </w:t>
            </w:r>
            <w:r w:rsidR="001E3084" w:rsidRPr="00597620">
              <w:rPr>
                <w:rFonts w:asciiTheme="minorHAnsi" w:hAnsiTheme="minorHAnsi"/>
                <w:sz w:val="22"/>
                <w:szCs w:val="22"/>
              </w:rPr>
              <w:t>previous</w:t>
            </w:r>
            <w:r w:rsidRPr="00597620">
              <w:rPr>
                <w:rFonts w:asciiTheme="minorHAnsi" w:hAnsiTheme="minorHAnsi"/>
                <w:sz w:val="22"/>
                <w:szCs w:val="22"/>
              </w:rPr>
              <w:t xml:space="preserve"> meeting and following up on other staff’s specific responses to the vesting requests of the Annexation Sponsor. Staff replied the same day.</w:t>
            </w:r>
          </w:p>
          <w:p w14:paraId="4A55FAEB" w14:textId="4B57030F"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07/09/2025-08/25/2025</w:t>
            </w:r>
            <w:r w:rsidRPr="00597620">
              <w:rPr>
                <w:rFonts w:asciiTheme="minorHAnsi" w:hAnsiTheme="minorHAnsi"/>
                <w:sz w:val="22"/>
                <w:szCs w:val="22"/>
              </w:rPr>
              <w:t xml:space="preserve"> Ongoing internal staff reviews, meetings, and detailed responses to Fieldstone’s Vesting requests, Staff reiterates the </w:t>
            </w:r>
            <w:r w:rsidR="001E3084" w:rsidRPr="00597620">
              <w:rPr>
                <w:rFonts w:asciiTheme="minorHAnsi" w:hAnsiTheme="minorHAnsi"/>
                <w:sz w:val="22"/>
                <w:szCs w:val="22"/>
              </w:rPr>
              <w:t>non-negotiables</w:t>
            </w:r>
            <w:r w:rsidRPr="00597620">
              <w:rPr>
                <w:rFonts w:asciiTheme="minorHAnsi" w:hAnsiTheme="minorHAnsi"/>
                <w:sz w:val="22"/>
                <w:szCs w:val="22"/>
              </w:rPr>
              <w:t>.</w:t>
            </w:r>
          </w:p>
          <w:p w14:paraId="7CEA8BDA" w14:textId="3CDF67D6"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08/25/2025</w:t>
            </w:r>
            <w:r w:rsidRPr="00597620">
              <w:rPr>
                <w:rFonts w:asciiTheme="minorHAnsi" w:hAnsiTheme="minorHAnsi"/>
                <w:sz w:val="22"/>
                <w:szCs w:val="22"/>
              </w:rPr>
              <w:t xml:space="preserve"> Staff met internally to finalize a final review checklist for Mina Creek.</w:t>
            </w:r>
          </w:p>
          <w:p w14:paraId="33F25BC5" w14:textId="4A832970"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08/25/2025</w:t>
            </w:r>
            <w:r w:rsidRPr="00597620">
              <w:rPr>
                <w:rFonts w:asciiTheme="minorHAnsi" w:hAnsiTheme="minorHAnsi"/>
                <w:sz w:val="22"/>
                <w:szCs w:val="22"/>
              </w:rPr>
              <w:t xml:space="preserve"> Staff sent Annexation Sponsor, Randy Smith an email with revised responses to their requested vesting items. Additionally, staff sent again the checklist of </w:t>
            </w:r>
            <w:r w:rsidRPr="00597620">
              <w:rPr>
                <w:rFonts w:asciiTheme="minorHAnsi" w:hAnsiTheme="minorHAnsi"/>
                <w:sz w:val="22"/>
                <w:szCs w:val="22"/>
              </w:rPr>
              <w:lastRenderedPageBreak/>
              <w:t xml:space="preserve">items necessary for annexation. The list was originally sent on 04/29/2025. This </w:t>
            </w:r>
            <w:r w:rsidR="001E3084" w:rsidRPr="00597620">
              <w:rPr>
                <w:rFonts w:asciiTheme="minorHAnsi" w:hAnsiTheme="minorHAnsi"/>
                <w:sz w:val="22"/>
                <w:szCs w:val="22"/>
              </w:rPr>
              <w:t>email</w:t>
            </w:r>
            <w:r w:rsidRPr="00597620">
              <w:rPr>
                <w:rFonts w:asciiTheme="minorHAnsi" w:hAnsiTheme="minorHAnsi"/>
                <w:sz w:val="22"/>
                <w:szCs w:val="22"/>
              </w:rPr>
              <w:t xml:space="preserve"> tells FS that staff</w:t>
            </w:r>
            <w:r w:rsidR="001E3084">
              <w:rPr>
                <w:rFonts w:asciiTheme="minorHAnsi" w:hAnsiTheme="minorHAnsi"/>
                <w:sz w:val="22"/>
                <w:szCs w:val="22"/>
              </w:rPr>
              <w:t xml:space="preserve"> is</w:t>
            </w:r>
            <w:r w:rsidRPr="00597620">
              <w:rPr>
                <w:rFonts w:asciiTheme="minorHAnsi" w:hAnsiTheme="minorHAnsi"/>
                <w:sz w:val="22"/>
                <w:szCs w:val="22"/>
              </w:rPr>
              <w:t xml:space="preserve"> not comfortable with </w:t>
            </w:r>
            <w:r w:rsidR="00153268" w:rsidRPr="00597620">
              <w:rPr>
                <w:rFonts w:asciiTheme="minorHAnsi" w:hAnsiTheme="minorHAnsi"/>
                <w:sz w:val="22"/>
                <w:szCs w:val="22"/>
              </w:rPr>
              <w:t>816-unit</w:t>
            </w:r>
            <w:r w:rsidRPr="00597620">
              <w:rPr>
                <w:rFonts w:asciiTheme="minorHAnsi" w:hAnsiTheme="minorHAnsi"/>
                <w:sz w:val="22"/>
                <w:szCs w:val="22"/>
              </w:rPr>
              <w:t xml:space="preserve"> hard number, condos not permitted, </w:t>
            </w:r>
            <w:r w:rsidR="001E3084" w:rsidRPr="00597620">
              <w:rPr>
                <w:rFonts w:asciiTheme="minorHAnsi" w:hAnsiTheme="minorHAnsi"/>
                <w:sz w:val="22"/>
                <w:szCs w:val="22"/>
              </w:rPr>
              <w:t>setbacks</w:t>
            </w:r>
            <w:r w:rsidRPr="00597620">
              <w:rPr>
                <w:rFonts w:asciiTheme="minorHAnsi" w:hAnsiTheme="minorHAnsi"/>
                <w:sz w:val="22"/>
                <w:szCs w:val="22"/>
              </w:rPr>
              <w:t>, min</w:t>
            </w:r>
            <w:r w:rsidR="00FD0384">
              <w:rPr>
                <w:rFonts w:asciiTheme="minorHAnsi" w:hAnsiTheme="minorHAnsi"/>
                <w:sz w:val="22"/>
                <w:szCs w:val="22"/>
              </w:rPr>
              <w:t>imum</w:t>
            </w:r>
            <w:r w:rsidRPr="00597620">
              <w:rPr>
                <w:rFonts w:asciiTheme="minorHAnsi" w:hAnsiTheme="minorHAnsi"/>
                <w:sz w:val="22"/>
                <w:szCs w:val="22"/>
              </w:rPr>
              <w:t xml:space="preserve"> lot widths, setbacks, </w:t>
            </w:r>
            <w:r w:rsidR="001E3084" w:rsidRPr="00597620">
              <w:rPr>
                <w:rFonts w:asciiTheme="minorHAnsi" w:hAnsiTheme="minorHAnsi"/>
                <w:sz w:val="22"/>
                <w:szCs w:val="22"/>
              </w:rPr>
              <w:t>etc.</w:t>
            </w:r>
            <w:r w:rsidRPr="00597620">
              <w:rPr>
                <w:rFonts w:asciiTheme="minorHAnsi" w:hAnsiTheme="minorHAnsi"/>
                <w:sz w:val="22"/>
                <w:szCs w:val="22"/>
              </w:rPr>
              <w:t>,</w:t>
            </w:r>
          </w:p>
          <w:p w14:paraId="5B1CAB1B" w14:textId="536BC531"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09/17/2025</w:t>
            </w:r>
            <w:r w:rsidRPr="00597620">
              <w:rPr>
                <w:rFonts w:asciiTheme="minorHAnsi" w:hAnsiTheme="minorHAnsi"/>
                <w:sz w:val="22"/>
                <w:szCs w:val="22"/>
              </w:rPr>
              <w:t xml:space="preserve"> Internal discussion with staff regarding Mina Creek</w:t>
            </w:r>
          </w:p>
          <w:p w14:paraId="3A83EBED" w14:textId="0FE0B455"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09/18/2025</w:t>
            </w:r>
            <w:r w:rsidRPr="00597620">
              <w:rPr>
                <w:rFonts w:asciiTheme="minorHAnsi" w:hAnsiTheme="minorHAnsi"/>
                <w:sz w:val="22"/>
                <w:szCs w:val="22"/>
              </w:rPr>
              <w:t xml:space="preserve"> Staff replied to the Annexation Sponsor’s request for additional information regarding a specific plan for the annexation and development agreement.</w:t>
            </w:r>
          </w:p>
          <w:p w14:paraId="543B9984" w14:textId="26CA9C0E"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09/25/2025</w:t>
            </w:r>
            <w:r w:rsidRPr="00597620">
              <w:rPr>
                <w:rFonts w:asciiTheme="minorHAnsi" w:hAnsiTheme="minorHAnsi"/>
                <w:sz w:val="22"/>
                <w:szCs w:val="22"/>
              </w:rPr>
              <w:t xml:space="preserve"> Annexation Sponsor email to staff following up on specific plan sample and development agreement.</w:t>
            </w:r>
          </w:p>
          <w:p w14:paraId="16DCE4BB" w14:textId="671B0A76"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09/29/2025</w:t>
            </w:r>
            <w:r w:rsidRPr="00597620">
              <w:rPr>
                <w:rFonts w:asciiTheme="minorHAnsi" w:hAnsiTheme="minorHAnsi"/>
                <w:sz w:val="22"/>
                <w:szCs w:val="22"/>
              </w:rPr>
              <w:t xml:space="preserve"> Administrative staff met with Steve Waldrip, from the Governor’s officer and the Fieldstone team to discuss project progress.</w:t>
            </w:r>
          </w:p>
          <w:p w14:paraId="2C4856F8" w14:textId="3248A0AB"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10/01/2025</w:t>
            </w:r>
            <w:r w:rsidRPr="00597620">
              <w:rPr>
                <w:rFonts w:asciiTheme="minorHAnsi" w:hAnsiTheme="minorHAnsi"/>
                <w:sz w:val="22"/>
                <w:szCs w:val="22"/>
              </w:rPr>
              <w:t xml:space="preserve"> Internal discussion on Mina Creek items from Annexation Sponsor’s email and documents sent.</w:t>
            </w:r>
          </w:p>
          <w:p w14:paraId="3ABBF1AD" w14:textId="3C7587CD"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10/2/2025</w:t>
            </w:r>
            <w:r w:rsidRPr="00597620">
              <w:rPr>
                <w:rFonts w:asciiTheme="minorHAnsi" w:hAnsiTheme="minorHAnsi"/>
                <w:sz w:val="22"/>
                <w:szCs w:val="22"/>
              </w:rPr>
              <w:t xml:space="preserve"> Staff’s email response to Annexation Sponsor, Randy Smith’s request for more information regarding the specific plan and development agreement. Payson’s Draft DA sent to FS.</w:t>
            </w:r>
          </w:p>
          <w:p w14:paraId="653B6E56" w14:textId="5B6D9FB7" w:rsidR="00597620" w:rsidRPr="00597620" w:rsidRDefault="00597620" w:rsidP="00597620">
            <w:pPr>
              <w:pStyle w:val="AtRisk"/>
              <w:numPr>
                <w:ilvl w:val="0"/>
                <w:numId w:val="21"/>
              </w:numPr>
              <w:rPr>
                <w:rFonts w:asciiTheme="minorHAnsi" w:hAnsiTheme="minorHAnsi"/>
                <w:sz w:val="22"/>
                <w:szCs w:val="22"/>
              </w:rPr>
            </w:pPr>
            <w:r w:rsidRPr="00597620">
              <w:rPr>
                <w:rFonts w:asciiTheme="minorHAnsi" w:hAnsiTheme="minorHAnsi"/>
                <w:b/>
                <w:bCs/>
                <w:sz w:val="22"/>
                <w:szCs w:val="22"/>
              </w:rPr>
              <w:t>10/09/2025</w:t>
            </w:r>
            <w:r w:rsidRPr="00597620">
              <w:rPr>
                <w:rFonts w:asciiTheme="minorHAnsi" w:hAnsiTheme="minorHAnsi"/>
                <w:sz w:val="22"/>
                <w:szCs w:val="22"/>
              </w:rPr>
              <w:t xml:space="preserve"> Meeting held with Staff and Annexation Sponsor’s team to discuss concerns </w:t>
            </w:r>
            <w:r w:rsidR="001E3084" w:rsidRPr="00597620">
              <w:rPr>
                <w:rFonts w:asciiTheme="minorHAnsi" w:hAnsiTheme="minorHAnsi"/>
                <w:sz w:val="22"/>
                <w:szCs w:val="22"/>
              </w:rPr>
              <w:t>from</w:t>
            </w:r>
            <w:r w:rsidRPr="00597620">
              <w:rPr>
                <w:rFonts w:asciiTheme="minorHAnsi" w:hAnsiTheme="minorHAnsi"/>
                <w:sz w:val="22"/>
                <w:szCs w:val="22"/>
              </w:rPr>
              <w:t xml:space="preserve"> both parties regarding the requested Annexation.</w:t>
            </w:r>
          </w:p>
          <w:p w14:paraId="57D9C6A9" w14:textId="30F3DCCE" w:rsidR="00597620" w:rsidRPr="001E3084" w:rsidRDefault="00597620" w:rsidP="001E3084">
            <w:pPr>
              <w:pStyle w:val="AtRisk"/>
              <w:numPr>
                <w:ilvl w:val="0"/>
                <w:numId w:val="21"/>
              </w:numPr>
              <w:rPr>
                <w:rFonts w:asciiTheme="minorHAnsi" w:hAnsiTheme="minorHAnsi"/>
                <w:sz w:val="22"/>
                <w:szCs w:val="22"/>
              </w:rPr>
            </w:pPr>
            <w:r w:rsidRPr="00597620">
              <w:rPr>
                <w:rFonts w:asciiTheme="minorHAnsi" w:hAnsiTheme="minorHAnsi"/>
                <w:b/>
                <w:bCs/>
                <w:sz w:val="22"/>
                <w:szCs w:val="22"/>
              </w:rPr>
              <w:t>10/13/2025</w:t>
            </w:r>
            <w:r w:rsidRPr="00597620">
              <w:rPr>
                <w:rFonts w:asciiTheme="minorHAnsi" w:hAnsiTheme="minorHAnsi"/>
                <w:sz w:val="22"/>
                <w:szCs w:val="22"/>
              </w:rPr>
              <w:t xml:space="preserve"> Follow up email sent to Annexation Sponsor, Randy Smith identifying “</w:t>
            </w:r>
            <w:r w:rsidR="001E3084" w:rsidRPr="00597620">
              <w:rPr>
                <w:rFonts w:asciiTheme="minorHAnsi" w:hAnsiTheme="minorHAnsi"/>
                <w:sz w:val="22"/>
                <w:szCs w:val="22"/>
              </w:rPr>
              <w:t>nonstarters</w:t>
            </w:r>
            <w:r w:rsidRPr="00597620">
              <w:rPr>
                <w:rFonts w:asciiTheme="minorHAnsi" w:hAnsiTheme="minorHAnsi"/>
                <w:sz w:val="22"/>
                <w:szCs w:val="22"/>
              </w:rPr>
              <w:t xml:space="preserve">” for Payson City and their concerns with the </w:t>
            </w:r>
            <w:r w:rsidR="001E3084" w:rsidRPr="00597620">
              <w:rPr>
                <w:rFonts w:asciiTheme="minorHAnsi" w:hAnsiTheme="minorHAnsi"/>
                <w:sz w:val="22"/>
                <w:szCs w:val="22"/>
              </w:rPr>
              <w:t>applicants’</w:t>
            </w:r>
            <w:r w:rsidRPr="00597620">
              <w:rPr>
                <w:rFonts w:asciiTheme="minorHAnsi" w:hAnsiTheme="minorHAnsi"/>
                <w:sz w:val="22"/>
                <w:szCs w:val="22"/>
              </w:rPr>
              <w:t xml:space="preserve"> smaller lots that were show in the submitted concept. Randy Smith acknowledges the list of </w:t>
            </w:r>
            <w:r w:rsidR="001E3084" w:rsidRPr="00597620">
              <w:rPr>
                <w:rFonts w:asciiTheme="minorHAnsi" w:hAnsiTheme="minorHAnsi"/>
                <w:sz w:val="22"/>
                <w:szCs w:val="22"/>
              </w:rPr>
              <w:t>nonstarters</w:t>
            </w:r>
            <w:r w:rsidRPr="00597620">
              <w:rPr>
                <w:rFonts w:asciiTheme="minorHAnsi" w:hAnsiTheme="minorHAnsi"/>
                <w:sz w:val="22"/>
                <w:szCs w:val="22"/>
              </w:rPr>
              <w:t xml:space="preserve">. The list indicates that the </w:t>
            </w:r>
            <w:r w:rsidR="001E3084" w:rsidRPr="00597620">
              <w:rPr>
                <w:rFonts w:asciiTheme="minorHAnsi" w:hAnsiTheme="minorHAnsi"/>
                <w:sz w:val="22"/>
                <w:szCs w:val="22"/>
              </w:rPr>
              <w:t>city</w:t>
            </w:r>
            <w:r w:rsidRPr="00597620">
              <w:rPr>
                <w:rFonts w:asciiTheme="minorHAnsi" w:hAnsiTheme="minorHAnsi"/>
                <w:sz w:val="22"/>
                <w:szCs w:val="22"/>
              </w:rPr>
              <w:t xml:space="preserve"> wanted a map </w:t>
            </w:r>
            <w:r w:rsidR="001E3084" w:rsidRPr="00597620">
              <w:rPr>
                <w:rFonts w:asciiTheme="minorHAnsi" w:hAnsiTheme="minorHAnsi"/>
                <w:sz w:val="22"/>
                <w:szCs w:val="22"/>
              </w:rPr>
              <w:t>detailing</w:t>
            </w:r>
            <w:r w:rsidRPr="00597620">
              <w:rPr>
                <w:rFonts w:asciiTheme="minorHAnsi" w:hAnsiTheme="minorHAnsi"/>
                <w:sz w:val="22"/>
                <w:szCs w:val="22"/>
              </w:rPr>
              <w:t xml:space="preserve"> the area the lift station would serve, large</w:t>
            </w:r>
            <w:r w:rsidR="001E3084">
              <w:rPr>
                <w:rFonts w:asciiTheme="minorHAnsi" w:hAnsiTheme="minorHAnsi"/>
                <w:sz w:val="22"/>
                <w:szCs w:val="22"/>
              </w:rPr>
              <w:t xml:space="preserve"> </w:t>
            </w:r>
            <w:r w:rsidRPr="001E3084">
              <w:rPr>
                <w:rFonts w:asciiTheme="minorHAnsi" w:hAnsiTheme="minorHAnsi"/>
                <w:sz w:val="22"/>
                <w:szCs w:val="22"/>
              </w:rPr>
              <w:t xml:space="preserve">enough to remove majority of Payson </w:t>
            </w:r>
            <w:r w:rsidR="001E3084" w:rsidRPr="001E3084">
              <w:rPr>
                <w:rFonts w:asciiTheme="minorHAnsi" w:hAnsiTheme="minorHAnsi"/>
                <w:sz w:val="22"/>
                <w:szCs w:val="22"/>
              </w:rPr>
              <w:t>residents</w:t>
            </w:r>
            <w:r w:rsidRPr="001E3084">
              <w:rPr>
                <w:rFonts w:asciiTheme="minorHAnsi" w:hAnsiTheme="minorHAnsi"/>
                <w:sz w:val="22"/>
                <w:szCs w:val="22"/>
              </w:rPr>
              <w:t xml:space="preserve"> being serviced by </w:t>
            </w:r>
            <w:r w:rsidR="001E3084" w:rsidRPr="001E3084">
              <w:rPr>
                <w:rFonts w:asciiTheme="minorHAnsi" w:hAnsiTheme="minorHAnsi"/>
                <w:sz w:val="22"/>
                <w:szCs w:val="22"/>
              </w:rPr>
              <w:t>Salem</w:t>
            </w:r>
            <w:r w:rsidRPr="001E3084">
              <w:rPr>
                <w:rFonts w:asciiTheme="minorHAnsi" w:hAnsiTheme="minorHAnsi"/>
                <w:sz w:val="22"/>
                <w:szCs w:val="22"/>
              </w:rPr>
              <w:t>, setbacks on the front, side, and rear were not negotiable, min lot size 6000, min frontage 60 feet, SESD.</w:t>
            </w:r>
          </w:p>
          <w:p w14:paraId="1DB59F81" w14:textId="76C553AD"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10/16/2025</w:t>
            </w:r>
            <w:r w:rsidRPr="00597620">
              <w:rPr>
                <w:rFonts w:asciiTheme="minorHAnsi" w:hAnsiTheme="minorHAnsi"/>
                <w:sz w:val="22"/>
                <w:szCs w:val="22"/>
              </w:rPr>
              <w:t xml:space="preserve"> Email Received from Annexation Sponsor, Randy Smith requesting additional information again concerning staff feedback and comments regarding the applicant’s request and concept layout. Want to talk about the </w:t>
            </w:r>
            <w:r w:rsidR="001E3084" w:rsidRPr="00597620">
              <w:rPr>
                <w:rFonts w:asciiTheme="minorHAnsi" w:hAnsiTheme="minorHAnsi"/>
                <w:sz w:val="22"/>
                <w:szCs w:val="22"/>
              </w:rPr>
              <w:t>nonstarters</w:t>
            </w:r>
            <w:r w:rsidRPr="00597620">
              <w:rPr>
                <w:rFonts w:asciiTheme="minorHAnsi" w:hAnsiTheme="minorHAnsi"/>
                <w:sz w:val="22"/>
                <w:szCs w:val="22"/>
              </w:rPr>
              <w:t xml:space="preserve"> and why they are </w:t>
            </w:r>
            <w:r w:rsidR="001E3084" w:rsidRPr="00597620">
              <w:rPr>
                <w:rFonts w:asciiTheme="minorHAnsi" w:hAnsiTheme="minorHAnsi"/>
                <w:sz w:val="22"/>
                <w:szCs w:val="22"/>
              </w:rPr>
              <w:t>nonstarters</w:t>
            </w:r>
            <w:r w:rsidRPr="00597620">
              <w:rPr>
                <w:rFonts w:asciiTheme="minorHAnsi" w:hAnsiTheme="minorHAnsi"/>
                <w:sz w:val="22"/>
                <w:szCs w:val="22"/>
              </w:rPr>
              <w:t>.</w:t>
            </w:r>
          </w:p>
          <w:p w14:paraId="46C92226" w14:textId="07DE8B68"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10/20/2025</w:t>
            </w:r>
            <w:r w:rsidRPr="00597620">
              <w:rPr>
                <w:rFonts w:asciiTheme="minorHAnsi" w:hAnsiTheme="minorHAnsi"/>
                <w:sz w:val="22"/>
                <w:szCs w:val="22"/>
              </w:rPr>
              <w:t xml:space="preserve"> Staff sent an additional email to Annexation Sponsor, Randy Smith, detailing all that staff has done thus far and responding to Annexation Sponsor’s follow-up email of 10/16/25. Michael state staff </w:t>
            </w:r>
            <w:r w:rsidR="001E3084" w:rsidRPr="00597620">
              <w:rPr>
                <w:rFonts w:asciiTheme="minorHAnsi" w:hAnsiTheme="minorHAnsi"/>
                <w:sz w:val="22"/>
                <w:szCs w:val="22"/>
              </w:rPr>
              <w:t>have</w:t>
            </w:r>
            <w:r w:rsidRPr="00597620">
              <w:rPr>
                <w:rFonts w:asciiTheme="minorHAnsi" w:hAnsiTheme="minorHAnsi"/>
                <w:sz w:val="22"/>
                <w:szCs w:val="22"/>
              </w:rPr>
              <w:t xml:space="preserve"> given them enough for them to know what to do. Michael states </w:t>
            </w:r>
            <w:r w:rsidR="001E3084" w:rsidRPr="00597620">
              <w:rPr>
                <w:rFonts w:asciiTheme="minorHAnsi" w:hAnsiTheme="minorHAnsi"/>
                <w:sz w:val="22"/>
                <w:szCs w:val="22"/>
              </w:rPr>
              <w:t>it’s</w:t>
            </w:r>
            <w:r w:rsidRPr="00597620">
              <w:rPr>
                <w:rFonts w:asciiTheme="minorHAnsi" w:hAnsiTheme="minorHAnsi"/>
                <w:sz w:val="22"/>
                <w:szCs w:val="22"/>
              </w:rPr>
              <w:t xml:space="preserve"> not the staff’s responsibility to show FS how to deviate from the code.</w:t>
            </w:r>
          </w:p>
          <w:p w14:paraId="23A6244D" w14:textId="5708F816"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lastRenderedPageBreak/>
              <w:t>01/07/2026</w:t>
            </w:r>
            <w:r w:rsidRPr="00597620">
              <w:rPr>
                <w:rFonts w:asciiTheme="minorHAnsi" w:hAnsiTheme="minorHAnsi"/>
                <w:sz w:val="22"/>
                <w:szCs w:val="22"/>
              </w:rPr>
              <w:t xml:space="preserve"> Annexation Sponsor, Randy Smith sent </w:t>
            </w:r>
            <w:r w:rsidR="001E3084" w:rsidRPr="00597620">
              <w:rPr>
                <w:rFonts w:asciiTheme="minorHAnsi" w:hAnsiTheme="minorHAnsi"/>
                <w:sz w:val="22"/>
                <w:szCs w:val="22"/>
              </w:rPr>
              <w:t>an</w:t>
            </w:r>
            <w:r w:rsidRPr="00597620">
              <w:rPr>
                <w:rFonts w:asciiTheme="minorHAnsi" w:hAnsiTheme="minorHAnsi"/>
                <w:sz w:val="22"/>
                <w:szCs w:val="22"/>
              </w:rPr>
              <w:t xml:space="preserve"> email to staff identifying that they will send s revised concept and response to all of Payson City’s staff responses.</w:t>
            </w:r>
          </w:p>
          <w:p w14:paraId="128F85F2" w14:textId="1274E5B9" w:rsidR="00597620" w:rsidRPr="00597620" w:rsidRDefault="00597620" w:rsidP="00597620">
            <w:pPr>
              <w:pStyle w:val="AtRisk"/>
              <w:numPr>
                <w:ilvl w:val="0"/>
                <w:numId w:val="21"/>
              </w:numPr>
              <w:rPr>
                <w:rFonts w:asciiTheme="minorHAnsi" w:hAnsiTheme="minorHAnsi"/>
                <w:sz w:val="22"/>
                <w:szCs w:val="22"/>
              </w:rPr>
            </w:pPr>
            <w:r w:rsidRPr="00FD0384">
              <w:rPr>
                <w:rFonts w:asciiTheme="minorHAnsi" w:hAnsiTheme="minorHAnsi"/>
                <w:b/>
                <w:bCs/>
                <w:sz w:val="22"/>
                <w:szCs w:val="22"/>
              </w:rPr>
              <w:t>01/26/2026</w:t>
            </w:r>
            <w:r w:rsidRPr="00597620">
              <w:rPr>
                <w:rFonts w:asciiTheme="minorHAnsi" w:hAnsiTheme="minorHAnsi"/>
                <w:sz w:val="22"/>
                <w:szCs w:val="22"/>
              </w:rPr>
              <w:t xml:space="preserve"> </w:t>
            </w:r>
            <w:r w:rsidRPr="00FD0384">
              <w:rPr>
                <w:rFonts w:ascii="Garamond" w:hAnsi="Garamond"/>
                <w:sz w:val="22"/>
                <w:szCs w:val="22"/>
              </w:rPr>
              <w:t xml:space="preserve">Staff responded to an email sent by Annexation Sponsor, Randy Smith on </w:t>
            </w:r>
            <w:r w:rsidRPr="00FD0384">
              <w:rPr>
                <w:rFonts w:asciiTheme="minorHAnsi" w:hAnsiTheme="minorHAnsi"/>
                <w:sz w:val="22"/>
                <w:szCs w:val="22"/>
              </w:rPr>
              <w:t>01/07/2026</w:t>
            </w:r>
            <w:r w:rsidRPr="00FD0384">
              <w:rPr>
                <w:rFonts w:ascii="Garamond" w:hAnsi="Garamond"/>
                <w:sz w:val="22"/>
                <w:szCs w:val="22"/>
              </w:rPr>
              <w:t xml:space="preserve"> </w:t>
            </w:r>
            <w:r w:rsidRPr="00597620">
              <w:rPr>
                <w:rFonts w:asciiTheme="minorHAnsi" w:hAnsiTheme="minorHAnsi"/>
                <w:sz w:val="22"/>
                <w:szCs w:val="22"/>
              </w:rPr>
              <w:t>acknowledging that we look forward to the follow-up response submittal.</w:t>
            </w:r>
          </w:p>
          <w:p w14:paraId="0597DD2C" w14:textId="4EBB3983"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01/27/</w:t>
            </w:r>
            <w:r w:rsidR="00D65A1E">
              <w:rPr>
                <w:rFonts w:asciiTheme="minorHAnsi" w:hAnsiTheme="minorHAnsi"/>
                <w:b/>
                <w:bCs/>
                <w:sz w:val="22"/>
                <w:szCs w:val="22"/>
              </w:rPr>
              <w:t>20</w:t>
            </w:r>
            <w:r w:rsidRPr="001E3084">
              <w:rPr>
                <w:rFonts w:asciiTheme="minorHAnsi" w:hAnsiTheme="minorHAnsi"/>
                <w:b/>
                <w:bCs/>
                <w:sz w:val="22"/>
                <w:szCs w:val="22"/>
              </w:rPr>
              <w:t>26</w:t>
            </w:r>
            <w:r w:rsidRPr="00597620">
              <w:rPr>
                <w:rFonts w:asciiTheme="minorHAnsi" w:hAnsiTheme="minorHAnsi"/>
                <w:sz w:val="22"/>
                <w:szCs w:val="22"/>
              </w:rPr>
              <w:t xml:space="preserve"> Randy Send Site plan element and concept plan 636 units and a document showing how they meet and do not meet what was discussed. FS acknowledges that the project exceed 200 townhomes meaning it is not predominantly SFD, lot sizes smaller than 6000 square feet, min frontage is less than 60 feet (</w:t>
            </w:r>
            <w:r w:rsidR="001E3084" w:rsidRPr="00597620">
              <w:rPr>
                <w:rFonts w:asciiTheme="minorHAnsi" w:hAnsiTheme="minorHAnsi"/>
                <w:sz w:val="22"/>
                <w:szCs w:val="22"/>
              </w:rPr>
              <w:t>45)</w:t>
            </w:r>
            <w:r w:rsidRPr="00597620">
              <w:rPr>
                <w:rFonts w:asciiTheme="minorHAnsi" w:hAnsiTheme="minorHAnsi"/>
                <w:sz w:val="22"/>
                <w:szCs w:val="22"/>
              </w:rPr>
              <w:t xml:space="preserve">, small setbacks, </w:t>
            </w:r>
            <w:r w:rsidR="001E3084" w:rsidRPr="00597620">
              <w:rPr>
                <w:rFonts w:asciiTheme="minorHAnsi" w:hAnsiTheme="minorHAnsi"/>
                <w:sz w:val="22"/>
                <w:szCs w:val="22"/>
              </w:rPr>
              <w:t>20-foot</w:t>
            </w:r>
            <w:r w:rsidRPr="00597620">
              <w:rPr>
                <w:rFonts w:asciiTheme="minorHAnsi" w:hAnsiTheme="minorHAnsi"/>
                <w:sz w:val="22"/>
                <w:szCs w:val="22"/>
              </w:rPr>
              <w:t xml:space="preserve"> town home driveway instead of 25 feet, says streetscape will be better than Arrowhead, they want to detention, wetlands, beer creek corridor to count as open space because they will put trails, other amenities.</w:t>
            </w:r>
          </w:p>
          <w:p w14:paraId="35BEEC7C" w14:textId="69DC29E5"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01/28/2026</w:t>
            </w:r>
            <w:r w:rsidRPr="00597620">
              <w:rPr>
                <w:rFonts w:asciiTheme="minorHAnsi" w:hAnsiTheme="minorHAnsi"/>
                <w:sz w:val="22"/>
                <w:szCs w:val="22"/>
              </w:rPr>
              <w:t xml:space="preserve"> Annexation Sponsor, Randy Smith sent an updated concept and set of responses to Payson City staff’s minimum requirements that they would feel comfortable with </w:t>
            </w:r>
            <w:r w:rsidR="001E3084" w:rsidRPr="00597620">
              <w:rPr>
                <w:rFonts w:asciiTheme="minorHAnsi" w:hAnsiTheme="minorHAnsi"/>
                <w:sz w:val="22"/>
                <w:szCs w:val="22"/>
              </w:rPr>
              <w:t>support</w:t>
            </w:r>
            <w:r w:rsidR="001E3084">
              <w:rPr>
                <w:rFonts w:asciiTheme="minorHAnsi" w:hAnsiTheme="minorHAnsi"/>
                <w:sz w:val="22"/>
                <w:szCs w:val="22"/>
              </w:rPr>
              <w:t>ing</w:t>
            </w:r>
            <w:r w:rsidRPr="00597620">
              <w:rPr>
                <w:rFonts w:asciiTheme="minorHAnsi" w:hAnsiTheme="minorHAnsi"/>
                <w:sz w:val="22"/>
                <w:szCs w:val="22"/>
              </w:rPr>
              <w:t>. Staff responded the same day acknowledging that they will review.</w:t>
            </w:r>
          </w:p>
          <w:p w14:paraId="5B1C979E" w14:textId="4053F3C9"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02/04/2026</w:t>
            </w:r>
            <w:r w:rsidRPr="00597620">
              <w:rPr>
                <w:rFonts w:asciiTheme="minorHAnsi" w:hAnsiTheme="minorHAnsi"/>
                <w:sz w:val="22"/>
                <w:szCs w:val="22"/>
              </w:rPr>
              <w:t xml:space="preserve"> Internal Staff discussion on Mina Creek Development agreement and follow from annexation sponsor Randy Smith. Email from Michael to Randy </w:t>
            </w:r>
            <w:r w:rsidR="001E3084" w:rsidRPr="00597620">
              <w:rPr>
                <w:rFonts w:asciiTheme="minorHAnsi" w:hAnsiTheme="minorHAnsi"/>
                <w:sz w:val="22"/>
                <w:szCs w:val="22"/>
              </w:rPr>
              <w:t>indicated</w:t>
            </w:r>
            <w:r w:rsidRPr="00597620">
              <w:rPr>
                <w:rFonts w:asciiTheme="minorHAnsi" w:hAnsiTheme="minorHAnsi"/>
                <w:sz w:val="22"/>
                <w:szCs w:val="22"/>
              </w:rPr>
              <w:t xml:space="preserve"> that there were a lot of things different from the City’s non-starters list. Michael asks when they would like to go to planning commission and City Council.</w:t>
            </w:r>
          </w:p>
          <w:p w14:paraId="348E6A96" w14:textId="6FBC4660" w:rsidR="00597620" w:rsidRP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02/05/2026</w:t>
            </w:r>
            <w:r w:rsidRPr="00597620">
              <w:rPr>
                <w:rFonts w:asciiTheme="minorHAnsi" w:hAnsiTheme="minorHAnsi"/>
                <w:sz w:val="22"/>
                <w:szCs w:val="22"/>
              </w:rPr>
              <w:t xml:space="preserve"> Michael to Randy acknowledging that Randy asked what did we miss in the non-starters list and Michael stating that he already knows because it was in the site plan elements table.</w:t>
            </w:r>
          </w:p>
          <w:p w14:paraId="33CAC8EE" w14:textId="397965C7" w:rsid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04/21/26</w:t>
            </w:r>
            <w:r w:rsidRPr="00597620">
              <w:rPr>
                <w:rFonts w:asciiTheme="minorHAnsi" w:hAnsiTheme="minorHAnsi"/>
                <w:sz w:val="22"/>
                <w:szCs w:val="22"/>
              </w:rPr>
              <w:t xml:space="preserve"> </w:t>
            </w:r>
            <w:r w:rsidR="001E5E74">
              <w:rPr>
                <w:rFonts w:asciiTheme="minorHAnsi" w:hAnsiTheme="minorHAnsi"/>
                <w:sz w:val="22"/>
                <w:szCs w:val="22"/>
              </w:rPr>
              <w:t xml:space="preserve">Randy Smith </w:t>
            </w:r>
            <w:proofErr w:type="gramStart"/>
            <w:r w:rsidR="001E5E74">
              <w:rPr>
                <w:rFonts w:asciiTheme="minorHAnsi" w:hAnsiTheme="minorHAnsi"/>
                <w:sz w:val="22"/>
                <w:szCs w:val="22"/>
              </w:rPr>
              <w:t>send</w:t>
            </w:r>
            <w:proofErr w:type="gramEnd"/>
            <w:r w:rsidR="001E5E74">
              <w:rPr>
                <w:rFonts w:asciiTheme="minorHAnsi" w:hAnsiTheme="minorHAnsi"/>
                <w:sz w:val="22"/>
                <w:szCs w:val="22"/>
              </w:rPr>
              <w:t xml:space="preserve"> an email to Michael Bryant with a link to a revised Specific Plan. </w:t>
            </w:r>
            <w:r w:rsidRPr="00597620">
              <w:rPr>
                <w:rFonts w:asciiTheme="minorHAnsi" w:hAnsiTheme="minorHAnsi"/>
                <w:sz w:val="22"/>
                <w:szCs w:val="22"/>
              </w:rPr>
              <w:t xml:space="preserve">Michael sends </w:t>
            </w:r>
            <w:proofErr w:type="gramStart"/>
            <w:r w:rsidRPr="00597620">
              <w:rPr>
                <w:rFonts w:asciiTheme="minorHAnsi" w:hAnsiTheme="minorHAnsi"/>
                <w:sz w:val="22"/>
                <w:szCs w:val="22"/>
              </w:rPr>
              <w:t>email</w:t>
            </w:r>
            <w:proofErr w:type="gramEnd"/>
            <w:r w:rsidRPr="00597620">
              <w:rPr>
                <w:rFonts w:asciiTheme="minorHAnsi" w:hAnsiTheme="minorHAnsi"/>
                <w:sz w:val="22"/>
                <w:szCs w:val="22"/>
              </w:rPr>
              <w:t xml:space="preserve"> to staff indicating FS sent new materials and a revised MDA.</w:t>
            </w:r>
          </w:p>
          <w:p w14:paraId="6666BC47" w14:textId="181DFA9D" w:rsidR="001E5E74" w:rsidRPr="00597620" w:rsidRDefault="001E5E74" w:rsidP="00597620">
            <w:pPr>
              <w:pStyle w:val="AtRisk"/>
              <w:numPr>
                <w:ilvl w:val="0"/>
                <w:numId w:val="21"/>
              </w:numPr>
              <w:rPr>
                <w:rFonts w:asciiTheme="minorHAnsi" w:hAnsiTheme="minorHAnsi"/>
                <w:sz w:val="22"/>
                <w:szCs w:val="22"/>
              </w:rPr>
            </w:pPr>
            <w:r>
              <w:rPr>
                <w:rFonts w:asciiTheme="minorHAnsi" w:hAnsiTheme="minorHAnsi"/>
                <w:b/>
                <w:bCs/>
                <w:sz w:val="22"/>
                <w:szCs w:val="22"/>
              </w:rPr>
              <w:t xml:space="preserve">5/4/2026 </w:t>
            </w:r>
            <w:r w:rsidRPr="001E5E74">
              <w:rPr>
                <w:rFonts w:asciiTheme="minorHAnsi" w:hAnsiTheme="minorHAnsi"/>
                <w:sz w:val="22"/>
                <w:szCs w:val="22"/>
              </w:rPr>
              <w:t>Randy Smith sent a follow up email confirming that revised specific plan was received.</w:t>
            </w:r>
            <w:r>
              <w:rPr>
                <w:rFonts w:asciiTheme="minorHAnsi" w:hAnsiTheme="minorHAnsi"/>
                <w:sz w:val="22"/>
                <w:szCs w:val="22"/>
              </w:rPr>
              <w:t xml:space="preserve"> Robert Mills replied to Randy Smith’s email on 5/5/2026.</w:t>
            </w:r>
          </w:p>
          <w:p w14:paraId="76857F77" w14:textId="77777777" w:rsidR="00597620" w:rsidRDefault="00597620" w:rsidP="00597620">
            <w:pPr>
              <w:pStyle w:val="AtRisk"/>
              <w:numPr>
                <w:ilvl w:val="0"/>
                <w:numId w:val="21"/>
              </w:numPr>
              <w:rPr>
                <w:rFonts w:asciiTheme="minorHAnsi" w:hAnsiTheme="minorHAnsi"/>
                <w:sz w:val="22"/>
                <w:szCs w:val="22"/>
              </w:rPr>
            </w:pPr>
            <w:r w:rsidRPr="001E3084">
              <w:rPr>
                <w:rFonts w:asciiTheme="minorHAnsi" w:hAnsiTheme="minorHAnsi"/>
                <w:b/>
                <w:bCs/>
                <w:sz w:val="22"/>
                <w:szCs w:val="22"/>
              </w:rPr>
              <w:t>05/05/2026</w:t>
            </w:r>
            <w:r w:rsidRPr="00597620">
              <w:rPr>
                <w:rFonts w:asciiTheme="minorHAnsi" w:hAnsiTheme="minorHAnsi"/>
                <w:sz w:val="22"/>
                <w:szCs w:val="22"/>
              </w:rPr>
              <w:t xml:space="preserve"> Internal Staff discussion held about the new materials.</w:t>
            </w:r>
          </w:p>
          <w:p w14:paraId="4067B2CE" w14:textId="5B65DB06" w:rsidR="00FD0384" w:rsidRDefault="00FD0384" w:rsidP="00597620">
            <w:pPr>
              <w:pStyle w:val="AtRisk"/>
              <w:numPr>
                <w:ilvl w:val="0"/>
                <w:numId w:val="21"/>
              </w:numPr>
              <w:rPr>
                <w:rFonts w:asciiTheme="minorHAnsi" w:hAnsiTheme="minorHAnsi"/>
                <w:sz w:val="22"/>
                <w:szCs w:val="22"/>
              </w:rPr>
            </w:pPr>
            <w:r>
              <w:rPr>
                <w:rFonts w:asciiTheme="minorHAnsi" w:hAnsiTheme="minorHAnsi"/>
                <w:b/>
                <w:bCs/>
                <w:sz w:val="22"/>
                <w:szCs w:val="22"/>
              </w:rPr>
              <w:t xml:space="preserve">05/18/2026 </w:t>
            </w:r>
            <w:r w:rsidRPr="00FD0384">
              <w:rPr>
                <w:rFonts w:asciiTheme="minorHAnsi" w:hAnsiTheme="minorHAnsi"/>
                <w:sz w:val="22"/>
                <w:szCs w:val="22"/>
              </w:rPr>
              <w:t>Randy Smith confirmed questions about noticing for the planning commission and city council meetings with Payson City Recorder, Amalie Ottley.</w:t>
            </w:r>
          </w:p>
          <w:p w14:paraId="2F95C138" w14:textId="7D65E442" w:rsidR="001E5E74" w:rsidRDefault="001E5E74" w:rsidP="00597620">
            <w:pPr>
              <w:pStyle w:val="AtRisk"/>
              <w:numPr>
                <w:ilvl w:val="0"/>
                <w:numId w:val="21"/>
              </w:numPr>
              <w:rPr>
                <w:rFonts w:asciiTheme="minorHAnsi" w:hAnsiTheme="minorHAnsi"/>
                <w:sz w:val="22"/>
                <w:szCs w:val="22"/>
              </w:rPr>
            </w:pPr>
            <w:r>
              <w:rPr>
                <w:rFonts w:asciiTheme="minorHAnsi" w:hAnsiTheme="minorHAnsi"/>
                <w:b/>
                <w:bCs/>
                <w:sz w:val="22"/>
                <w:szCs w:val="22"/>
              </w:rPr>
              <w:t xml:space="preserve">05/26/2026 </w:t>
            </w:r>
            <w:r w:rsidRPr="001E5E74">
              <w:rPr>
                <w:rFonts w:asciiTheme="minorHAnsi" w:hAnsiTheme="minorHAnsi"/>
                <w:sz w:val="22"/>
                <w:szCs w:val="22"/>
              </w:rPr>
              <w:t>Randy Smith sent an email regarding their recent resubmittal to Payson City.</w:t>
            </w:r>
          </w:p>
          <w:p w14:paraId="57C09B9F" w14:textId="1D8D5AE0" w:rsidR="00FD0384" w:rsidRDefault="00FD0384" w:rsidP="00597620">
            <w:pPr>
              <w:pStyle w:val="AtRisk"/>
              <w:numPr>
                <w:ilvl w:val="0"/>
                <w:numId w:val="21"/>
              </w:numPr>
              <w:rPr>
                <w:rFonts w:asciiTheme="minorHAnsi" w:hAnsiTheme="minorHAnsi"/>
                <w:sz w:val="22"/>
                <w:szCs w:val="22"/>
              </w:rPr>
            </w:pPr>
            <w:r>
              <w:rPr>
                <w:rFonts w:asciiTheme="minorHAnsi" w:hAnsiTheme="minorHAnsi"/>
                <w:b/>
                <w:bCs/>
                <w:sz w:val="22"/>
                <w:szCs w:val="22"/>
              </w:rPr>
              <w:lastRenderedPageBreak/>
              <w:t xml:space="preserve">05/28/2026 </w:t>
            </w:r>
            <w:r w:rsidRPr="00FD0384">
              <w:rPr>
                <w:rFonts w:asciiTheme="minorHAnsi" w:hAnsiTheme="minorHAnsi"/>
                <w:sz w:val="22"/>
                <w:szCs w:val="22"/>
              </w:rPr>
              <w:t>Payson City Attorney, Brandon Dalley sent Randy Smith and Jason Harris a response letter titled “Field Stone Response 5.28.26” related to Fieldstone’s revised MDA and supporting documentation provided to the city on April 9, 2026.</w:t>
            </w:r>
          </w:p>
          <w:p w14:paraId="15DCDA39" w14:textId="74CE5CDB" w:rsidR="001E5E74" w:rsidRDefault="001E5E74" w:rsidP="001E5E74">
            <w:pPr>
              <w:pStyle w:val="AtRisk"/>
              <w:numPr>
                <w:ilvl w:val="0"/>
                <w:numId w:val="21"/>
              </w:numPr>
              <w:spacing w:before="0"/>
              <w:rPr>
                <w:rFonts w:asciiTheme="minorHAnsi" w:hAnsiTheme="minorHAnsi"/>
                <w:sz w:val="22"/>
                <w:szCs w:val="22"/>
              </w:rPr>
            </w:pPr>
            <w:r>
              <w:rPr>
                <w:rFonts w:asciiTheme="minorHAnsi" w:hAnsiTheme="minorHAnsi"/>
                <w:b/>
                <w:bCs/>
                <w:sz w:val="22"/>
                <w:szCs w:val="22"/>
              </w:rPr>
              <w:t xml:space="preserve">06/17/2026 </w:t>
            </w:r>
            <w:r w:rsidRPr="001E5E74">
              <w:rPr>
                <w:rFonts w:asciiTheme="minorHAnsi" w:hAnsiTheme="minorHAnsi"/>
                <w:sz w:val="22"/>
                <w:szCs w:val="22"/>
              </w:rPr>
              <w:t xml:space="preserve">Michael Bryant sent Randy Smith an email identifying the dates and times the city will hold meetings for the annexation before the planning commission </w:t>
            </w:r>
            <w:r>
              <w:rPr>
                <w:rFonts w:asciiTheme="minorHAnsi" w:hAnsiTheme="minorHAnsi"/>
                <w:sz w:val="22"/>
                <w:szCs w:val="22"/>
              </w:rPr>
              <w:t xml:space="preserve">(July 22, 2026) </w:t>
            </w:r>
            <w:r w:rsidRPr="001E5E74">
              <w:rPr>
                <w:rFonts w:asciiTheme="minorHAnsi" w:hAnsiTheme="minorHAnsi"/>
                <w:sz w:val="22"/>
                <w:szCs w:val="22"/>
              </w:rPr>
              <w:t>and city council</w:t>
            </w:r>
            <w:r>
              <w:rPr>
                <w:rFonts w:asciiTheme="minorHAnsi" w:hAnsiTheme="minorHAnsi"/>
                <w:sz w:val="22"/>
                <w:szCs w:val="22"/>
              </w:rPr>
              <w:t xml:space="preserve"> (August 5, 2026).</w:t>
            </w:r>
          </w:p>
          <w:p w14:paraId="1244CF8C" w14:textId="47E9C310" w:rsidR="00FD0384" w:rsidRDefault="001E5E74" w:rsidP="00597620">
            <w:pPr>
              <w:pStyle w:val="AtRisk"/>
              <w:numPr>
                <w:ilvl w:val="0"/>
                <w:numId w:val="21"/>
              </w:numPr>
              <w:rPr>
                <w:rFonts w:asciiTheme="minorHAnsi" w:hAnsiTheme="minorHAnsi"/>
                <w:sz w:val="22"/>
                <w:szCs w:val="22"/>
              </w:rPr>
            </w:pPr>
            <w:r w:rsidRPr="001E5E74">
              <w:rPr>
                <w:rFonts w:asciiTheme="minorHAnsi" w:hAnsiTheme="minorHAnsi"/>
                <w:b/>
                <w:bCs/>
                <w:sz w:val="22"/>
                <w:szCs w:val="22"/>
              </w:rPr>
              <w:t>06/17/2026</w:t>
            </w:r>
            <w:r>
              <w:rPr>
                <w:rFonts w:asciiTheme="minorHAnsi" w:hAnsiTheme="minorHAnsi"/>
                <w:sz w:val="22"/>
                <w:szCs w:val="22"/>
              </w:rPr>
              <w:t xml:space="preserve"> Randy Smith sent an email to Michael Bryant asking a clarifying question on the dates for the scheduled meetings. Michael Bryant responded on 6/22/2026.</w:t>
            </w:r>
          </w:p>
          <w:p w14:paraId="3CDE0714" w14:textId="70FFF8F5" w:rsidR="001E5E74" w:rsidRDefault="001E5E74" w:rsidP="00597620">
            <w:pPr>
              <w:pStyle w:val="AtRisk"/>
              <w:numPr>
                <w:ilvl w:val="0"/>
                <w:numId w:val="21"/>
              </w:numPr>
              <w:rPr>
                <w:rFonts w:asciiTheme="minorHAnsi" w:hAnsiTheme="minorHAnsi"/>
                <w:sz w:val="22"/>
                <w:szCs w:val="22"/>
              </w:rPr>
            </w:pPr>
            <w:r>
              <w:rPr>
                <w:rFonts w:asciiTheme="minorHAnsi" w:hAnsiTheme="minorHAnsi"/>
                <w:b/>
                <w:bCs/>
                <w:sz w:val="22"/>
                <w:szCs w:val="22"/>
              </w:rPr>
              <w:t xml:space="preserve">7/15/2026 </w:t>
            </w:r>
            <w:r w:rsidRPr="001E5E74">
              <w:rPr>
                <w:rFonts w:asciiTheme="minorHAnsi" w:hAnsiTheme="minorHAnsi"/>
                <w:sz w:val="22"/>
                <w:szCs w:val="22"/>
              </w:rPr>
              <w:t>Randy Smith sent an email requesting the staff report and agenda for the upcoming planning commission meeting.</w:t>
            </w:r>
          </w:p>
          <w:p w14:paraId="4AA26415" w14:textId="058B2B8E" w:rsidR="00153268" w:rsidRPr="007C1D03" w:rsidRDefault="00153268" w:rsidP="00153268">
            <w:pPr>
              <w:pStyle w:val="AtRisk"/>
              <w:numPr>
                <w:ilvl w:val="0"/>
                <w:numId w:val="0"/>
              </w:numPr>
              <w:ind w:left="360" w:hanging="360"/>
              <w:rPr>
                <w:rFonts w:asciiTheme="minorHAnsi" w:hAnsiTheme="minorHAnsi"/>
                <w:sz w:val="22"/>
                <w:szCs w:val="22"/>
              </w:rPr>
            </w:pPr>
          </w:p>
        </w:tc>
      </w:tr>
      <w:tr w:rsidR="00684612" w14:paraId="5A708AEA" w14:textId="77777777" w:rsidTr="00AB08ED">
        <w:trPr>
          <w:trHeight w:val="720"/>
        </w:trPr>
        <w:tc>
          <w:tcPr>
            <w:tcW w:w="2333" w:type="dxa"/>
            <w:vMerge/>
          </w:tcPr>
          <w:p w14:paraId="4A195884" w14:textId="77777777" w:rsidR="00684612" w:rsidRDefault="00684612"/>
        </w:tc>
        <w:tc>
          <w:tcPr>
            <w:tcW w:w="8467" w:type="dxa"/>
            <w:tcMar>
              <w:left w:w="144" w:type="dxa"/>
            </w:tcMar>
          </w:tcPr>
          <w:p w14:paraId="131DD4A4" w14:textId="6BA084BD" w:rsidR="0050061F" w:rsidRPr="00E978F6" w:rsidRDefault="00A00CCB" w:rsidP="0050061F">
            <w:pPr>
              <w:spacing w:line="240" w:lineRule="auto"/>
              <w:rPr>
                <w:rFonts w:asciiTheme="minorHAnsi" w:hAnsiTheme="minorHAnsi"/>
                <w:b/>
                <w:bCs/>
                <w:sz w:val="22"/>
                <w:szCs w:val="22"/>
              </w:rPr>
            </w:pPr>
            <w:r>
              <w:rPr>
                <w:rFonts w:asciiTheme="minorHAnsi" w:hAnsiTheme="minorHAnsi"/>
                <w:b/>
                <w:bCs/>
                <w:sz w:val="22"/>
                <w:szCs w:val="22"/>
              </w:rPr>
              <w:t xml:space="preserve">Annexation Sponsor’s </w:t>
            </w:r>
            <w:r w:rsidR="0050061F" w:rsidRPr="00E978F6">
              <w:rPr>
                <w:rFonts w:asciiTheme="minorHAnsi" w:hAnsiTheme="minorHAnsi"/>
                <w:b/>
                <w:bCs/>
                <w:sz w:val="22"/>
                <w:szCs w:val="22"/>
              </w:rPr>
              <w:t xml:space="preserve">Request: </w:t>
            </w:r>
            <w:r w:rsidR="00366CFF">
              <w:rPr>
                <w:rFonts w:asciiTheme="minorHAnsi" w:hAnsiTheme="minorHAnsi"/>
                <w:sz w:val="22"/>
                <w:szCs w:val="22"/>
              </w:rPr>
              <w:t xml:space="preserve">Annexation of the following </w:t>
            </w:r>
            <w:r w:rsidR="00CE1EBE">
              <w:rPr>
                <w:rFonts w:asciiTheme="minorHAnsi" w:hAnsiTheme="minorHAnsi"/>
                <w:sz w:val="22"/>
                <w:szCs w:val="22"/>
              </w:rPr>
              <w:t xml:space="preserve">Utah County </w:t>
            </w:r>
            <w:r w:rsidR="00366CFF">
              <w:rPr>
                <w:rFonts w:asciiTheme="minorHAnsi" w:hAnsiTheme="minorHAnsi"/>
                <w:sz w:val="22"/>
                <w:szCs w:val="22"/>
              </w:rPr>
              <w:t xml:space="preserve">parcels </w:t>
            </w:r>
            <w:r w:rsidR="0093786F">
              <w:rPr>
                <w:rFonts w:asciiTheme="minorHAnsi" w:hAnsiTheme="minorHAnsi"/>
                <w:sz w:val="22"/>
                <w:szCs w:val="22"/>
              </w:rPr>
              <w:t>for residential development of townhomes and single-family homes</w:t>
            </w:r>
            <w:r w:rsidR="00AD0BA8">
              <w:rPr>
                <w:rFonts w:asciiTheme="minorHAnsi" w:hAnsiTheme="minorHAnsi"/>
                <w:sz w:val="22"/>
                <w:szCs w:val="22"/>
              </w:rPr>
              <w:t xml:space="preserve"> with the following requests.</w:t>
            </w:r>
          </w:p>
          <w:p w14:paraId="687CA0E4" w14:textId="43EDFE22" w:rsidR="00177CB4"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Annexation of Utah County Parcels #</w:t>
            </w:r>
            <w:r w:rsidR="00CE1EBE">
              <w:rPr>
                <w:rFonts w:asciiTheme="minorHAnsi" w:hAnsiTheme="minorHAnsi"/>
                <w:sz w:val="22"/>
                <w:szCs w:val="22"/>
              </w:rPr>
              <w:t>30:0</w:t>
            </w:r>
            <w:r w:rsidR="0093786F">
              <w:rPr>
                <w:rFonts w:asciiTheme="minorHAnsi" w:hAnsiTheme="minorHAnsi"/>
                <w:sz w:val="22"/>
                <w:szCs w:val="22"/>
              </w:rPr>
              <w:t>09:0041, 30:009:0108</w:t>
            </w:r>
            <w:r w:rsidR="00CE1EBE">
              <w:rPr>
                <w:rFonts w:asciiTheme="minorHAnsi" w:hAnsiTheme="minorHAnsi"/>
                <w:sz w:val="22"/>
                <w:szCs w:val="22"/>
              </w:rPr>
              <w:t>.</w:t>
            </w:r>
          </w:p>
          <w:p w14:paraId="283AB237" w14:textId="73D73BEF" w:rsidR="00153268"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R-2-75 Residential Zone for the entire annexation area</w:t>
            </w:r>
            <w:r w:rsidR="00AD0BA8">
              <w:rPr>
                <w:rFonts w:asciiTheme="minorHAnsi" w:hAnsiTheme="minorHAnsi"/>
                <w:sz w:val="22"/>
                <w:szCs w:val="22"/>
              </w:rPr>
              <w:t>.</w:t>
            </w:r>
          </w:p>
          <w:p w14:paraId="3E6667A1" w14:textId="04D6B52A" w:rsidR="00153268"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Exclusive right to build townhomes within R-2-75 zone.</w:t>
            </w:r>
          </w:p>
          <w:p w14:paraId="1CDBCDC6" w14:textId="232340C7" w:rsidR="00153268"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Reduced lot sizes as small as 4,000 square feet</w:t>
            </w:r>
            <w:r w:rsidR="00AD0BA8">
              <w:rPr>
                <w:rFonts w:asciiTheme="minorHAnsi" w:hAnsiTheme="minorHAnsi"/>
                <w:sz w:val="22"/>
                <w:szCs w:val="22"/>
              </w:rPr>
              <w:t>.</w:t>
            </w:r>
          </w:p>
          <w:p w14:paraId="4F717DB8" w14:textId="5BD77603" w:rsidR="00153268"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Reduced lot frontage as small as 45 feet for a single-family home lot</w:t>
            </w:r>
            <w:r w:rsidR="00AD0BA8">
              <w:rPr>
                <w:rFonts w:asciiTheme="minorHAnsi" w:hAnsiTheme="minorHAnsi"/>
                <w:sz w:val="22"/>
                <w:szCs w:val="22"/>
              </w:rPr>
              <w:t>.</w:t>
            </w:r>
          </w:p>
          <w:p w14:paraId="473D3B6C" w14:textId="1A78DD00" w:rsidR="00153268"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Reduced setbacks; front, side and rear (as narrow as 5 feet on corner lot side yards)</w:t>
            </w:r>
            <w:r w:rsidR="00AD0BA8">
              <w:rPr>
                <w:rFonts w:asciiTheme="minorHAnsi" w:hAnsiTheme="minorHAnsi"/>
                <w:sz w:val="22"/>
                <w:szCs w:val="22"/>
              </w:rPr>
              <w:t>.</w:t>
            </w:r>
          </w:p>
          <w:p w14:paraId="449EC0BD" w14:textId="7CC7E6B1" w:rsidR="00153268" w:rsidRDefault="00153268"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The use of wetlands, detention ponds, and non-usable open space to be counted towards the open space requirement.</w:t>
            </w:r>
          </w:p>
          <w:p w14:paraId="56D61BFE" w14:textId="77777777" w:rsidR="00153268" w:rsidRDefault="00AD0BA8" w:rsidP="0015326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Housing unit entitlement of 618 units (344 townhomes, 274 single-family homes).</w:t>
            </w:r>
          </w:p>
          <w:p w14:paraId="49659E23" w14:textId="77B4EE94" w:rsidR="00D65A1E" w:rsidRPr="00AD0BA8" w:rsidRDefault="00D65A1E" w:rsidP="0015326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rPr>
              <w:t>Seeks to delay the construction of the collector road going through the property until after 50% of the Certificates of Occupancy have been issued for homes in the development.</w:t>
            </w:r>
          </w:p>
        </w:tc>
      </w:tr>
      <w:tr w:rsidR="000D527F" w14:paraId="550A5252" w14:textId="77777777" w:rsidTr="00AB08ED">
        <w:trPr>
          <w:trHeight w:val="720"/>
        </w:trPr>
        <w:tc>
          <w:tcPr>
            <w:tcW w:w="2333" w:type="dxa"/>
            <w:vMerge/>
          </w:tcPr>
          <w:p w14:paraId="695391CE" w14:textId="58F8EABA" w:rsidR="000D527F" w:rsidRDefault="000D527F"/>
        </w:tc>
        <w:tc>
          <w:tcPr>
            <w:tcW w:w="8467" w:type="dxa"/>
            <w:tcMar>
              <w:left w:w="144" w:type="dxa"/>
            </w:tcMar>
          </w:tcPr>
          <w:p w14:paraId="4305EA43" w14:textId="42535BDE" w:rsidR="000D527F" w:rsidRPr="00DE6C21" w:rsidRDefault="007362F9" w:rsidP="00910764">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Review Committee </w:t>
            </w:r>
            <w:r w:rsidR="00910764" w:rsidRPr="00DE6C21">
              <w:rPr>
                <w:rFonts w:asciiTheme="minorHAnsi" w:hAnsiTheme="minorHAnsi"/>
                <w:b/>
                <w:bCs/>
                <w:sz w:val="22"/>
                <w:szCs w:val="22"/>
              </w:rPr>
              <w:t xml:space="preserve">Concerns: </w:t>
            </w:r>
            <w:r w:rsidR="004778F4" w:rsidRPr="00DE6C21">
              <w:rPr>
                <w:rFonts w:asciiTheme="minorHAnsi" w:hAnsiTheme="minorHAnsi"/>
                <w:sz w:val="22"/>
                <w:szCs w:val="22"/>
              </w:rPr>
              <w:t xml:space="preserve">In discussion with the </w:t>
            </w:r>
            <w:r w:rsidR="00FD0384">
              <w:rPr>
                <w:rFonts w:asciiTheme="minorHAnsi" w:hAnsiTheme="minorHAnsi"/>
                <w:sz w:val="22"/>
                <w:szCs w:val="22"/>
              </w:rPr>
              <w:t>annexation sponsor an</w:t>
            </w:r>
            <w:r w:rsidR="00D65A1E">
              <w:rPr>
                <w:rFonts w:asciiTheme="minorHAnsi" w:hAnsiTheme="minorHAnsi"/>
                <w:sz w:val="22"/>
                <w:szCs w:val="22"/>
              </w:rPr>
              <w:t>d</w:t>
            </w:r>
            <w:r w:rsidR="00FD0384">
              <w:rPr>
                <w:rFonts w:asciiTheme="minorHAnsi" w:hAnsiTheme="minorHAnsi"/>
                <w:sz w:val="22"/>
                <w:szCs w:val="22"/>
              </w:rPr>
              <w:t xml:space="preserve"> their team, </w:t>
            </w:r>
            <w:r w:rsidR="004778F4" w:rsidRPr="00DE6C21">
              <w:rPr>
                <w:rFonts w:asciiTheme="minorHAnsi" w:hAnsiTheme="minorHAnsi"/>
                <w:sz w:val="22"/>
                <w:szCs w:val="22"/>
              </w:rPr>
              <w:t xml:space="preserve">and various departments of the </w:t>
            </w:r>
            <w:r w:rsidR="00D65A1E" w:rsidRPr="00DE6C21">
              <w:rPr>
                <w:rFonts w:asciiTheme="minorHAnsi" w:hAnsiTheme="minorHAnsi"/>
                <w:sz w:val="22"/>
                <w:szCs w:val="22"/>
              </w:rPr>
              <w:t>city,</w:t>
            </w:r>
            <w:r w:rsidR="004778F4" w:rsidRPr="00DE6C21">
              <w:rPr>
                <w:rFonts w:asciiTheme="minorHAnsi" w:hAnsiTheme="minorHAnsi"/>
                <w:sz w:val="22"/>
                <w:szCs w:val="22"/>
              </w:rPr>
              <w:t xml:space="preserve"> </w:t>
            </w:r>
            <w:r w:rsidR="0085316D">
              <w:rPr>
                <w:rFonts w:asciiTheme="minorHAnsi" w:hAnsiTheme="minorHAnsi"/>
                <w:sz w:val="22"/>
                <w:szCs w:val="22"/>
              </w:rPr>
              <w:t>the following concerns continued to arise and were not addressed to staff satisfaction.</w:t>
            </w:r>
          </w:p>
          <w:p w14:paraId="231CDB9A" w14:textId="20BA7D33" w:rsidR="0085316D" w:rsidRPr="001D3874" w:rsidRDefault="001D3874" w:rsidP="0085316D">
            <w:pPr>
              <w:pStyle w:val="AtRisk"/>
              <w:numPr>
                <w:ilvl w:val="0"/>
                <w:numId w:val="8"/>
              </w:numPr>
              <w:rPr>
                <w:rFonts w:asciiTheme="minorHAnsi" w:hAnsiTheme="minorHAnsi"/>
                <w:sz w:val="22"/>
                <w:szCs w:val="22"/>
              </w:rPr>
            </w:pPr>
            <w:r w:rsidRPr="00D65A1E">
              <w:rPr>
                <w:rFonts w:asciiTheme="minorHAnsi" w:hAnsiTheme="minorHAnsi"/>
                <w:b/>
                <w:bCs/>
                <w:sz w:val="22"/>
                <w:szCs w:val="22"/>
              </w:rPr>
              <w:t>Utilities.</w:t>
            </w:r>
            <w:r w:rsidR="00AC129F" w:rsidRPr="00A971E8">
              <w:rPr>
                <w:rFonts w:asciiTheme="minorHAnsi" w:hAnsiTheme="minorHAnsi"/>
                <w:sz w:val="22"/>
                <w:szCs w:val="22"/>
              </w:rPr>
              <w:t xml:space="preserve"> </w:t>
            </w:r>
            <w:r w:rsidR="00C16A1F">
              <w:rPr>
                <w:rFonts w:asciiTheme="minorHAnsi" w:hAnsiTheme="minorHAnsi"/>
                <w:sz w:val="22"/>
                <w:szCs w:val="22"/>
              </w:rPr>
              <w:t xml:space="preserve">A regional lift station that will handle the effluent of this development and </w:t>
            </w:r>
            <w:r w:rsidR="00696C7C">
              <w:rPr>
                <w:rFonts w:asciiTheme="minorHAnsi" w:hAnsiTheme="minorHAnsi"/>
                <w:sz w:val="22"/>
                <w:szCs w:val="22"/>
              </w:rPr>
              <w:t>many</w:t>
            </w:r>
            <w:r w:rsidR="00C16A1F">
              <w:rPr>
                <w:rFonts w:asciiTheme="minorHAnsi" w:hAnsiTheme="minorHAnsi"/>
                <w:sz w:val="22"/>
                <w:szCs w:val="22"/>
              </w:rPr>
              <w:t xml:space="preserve"> of the nearby properties is an absolute necessity for staff to have favorable </w:t>
            </w:r>
            <w:r w:rsidR="00696C7C">
              <w:rPr>
                <w:rFonts w:asciiTheme="minorHAnsi" w:hAnsiTheme="minorHAnsi"/>
                <w:sz w:val="22"/>
                <w:szCs w:val="22"/>
              </w:rPr>
              <w:t>recommendations</w:t>
            </w:r>
            <w:r w:rsidR="00C16A1F">
              <w:rPr>
                <w:rFonts w:asciiTheme="minorHAnsi" w:hAnsiTheme="minorHAnsi"/>
                <w:sz w:val="22"/>
                <w:szCs w:val="22"/>
              </w:rPr>
              <w:t xml:space="preserve"> on this annexation request. Additionally, sewer lines may need to be upsized because of the impact of this development. The </w:t>
            </w:r>
            <w:r w:rsidR="00A00CCB">
              <w:rPr>
                <w:rFonts w:asciiTheme="minorHAnsi" w:hAnsiTheme="minorHAnsi"/>
                <w:sz w:val="22"/>
                <w:szCs w:val="22"/>
              </w:rPr>
              <w:t xml:space="preserve">annexation </w:t>
            </w:r>
            <w:r w:rsidR="00C16A1F">
              <w:rPr>
                <w:rFonts w:asciiTheme="minorHAnsi" w:hAnsiTheme="minorHAnsi"/>
                <w:sz w:val="22"/>
                <w:szCs w:val="22"/>
              </w:rPr>
              <w:t>sponsor in their responses to the city is vague on what they will commit to do for these issues.</w:t>
            </w:r>
            <w:r w:rsidR="00992C9D">
              <w:rPr>
                <w:rFonts w:asciiTheme="minorHAnsi" w:hAnsiTheme="minorHAnsi"/>
                <w:sz w:val="22"/>
                <w:szCs w:val="22"/>
              </w:rPr>
              <w:t xml:space="preserve"> Additional utilities such as wells, water tanks, a</w:t>
            </w:r>
            <w:r w:rsidR="00153268">
              <w:rPr>
                <w:rFonts w:asciiTheme="minorHAnsi" w:hAnsiTheme="minorHAnsi"/>
                <w:sz w:val="22"/>
                <w:szCs w:val="22"/>
              </w:rPr>
              <w:t xml:space="preserve">nd power substations may be necessary. </w:t>
            </w:r>
            <w:r w:rsidR="00153268">
              <w:rPr>
                <w:rFonts w:asciiTheme="minorHAnsi" w:hAnsiTheme="minorHAnsi"/>
                <w:sz w:val="22"/>
                <w:szCs w:val="22"/>
              </w:rPr>
              <w:lastRenderedPageBreak/>
              <w:t xml:space="preserve">The </w:t>
            </w:r>
            <w:r w:rsidR="00A00CCB">
              <w:rPr>
                <w:rFonts w:asciiTheme="minorHAnsi" w:hAnsiTheme="minorHAnsi"/>
                <w:sz w:val="22"/>
                <w:szCs w:val="22"/>
              </w:rPr>
              <w:t xml:space="preserve">annexation sponsor </w:t>
            </w:r>
            <w:r w:rsidR="00153268">
              <w:rPr>
                <w:rFonts w:asciiTheme="minorHAnsi" w:hAnsiTheme="minorHAnsi"/>
                <w:sz w:val="22"/>
                <w:szCs w:val="22"/>
              </w:rPr>
              <w:t>appears to be vague at best on any of these project improvements.</w:t>
            </w:r>
            <w:r w:rsidR="00D65A1E">
              <w:rPr>
                <w:rFonts w:asciiTheme="minorHAnsi" w:hAnsiTheme="minorHAnsi"/>
                <w:sz w:val="22"/>
                <w:szCs w:val="22"/>
              </w:rPr>
              <w:t xml:space="preserve"> The annexation sponsor is requesting the creation of a public improvement district (PID) to help pay for infrastructure.</w:t>
            </w:r>
          </w:p>
          <w:p w14:paraId="6524F259" w14:textId="3A63A149" w:rsidR="00CE1EBE" w:rsidRDefault="00C16A1F" w:rsidP="00A74CE1">
            <w:pPr>
              <w:pStyle w:val="AtRisk"/>
              <w:numPr>
                <w:ilvl w:val="0"/>
                <w:numId w:val="8"/>
              </w:numPr>
              <w:rPr>
                <w:rFonts w:asciiTheme="minorHAnsi" w:hAnsiTheme="minorHAnsi"/>
                <w:sz w:val="22"/>
                <w:szCs w:val="22"/>
              </w:rPr>
            </w:pPr>
            <w:r w:rsidRPr="00696C7C">
              <w:rPr>
                <w:rFonts w:asciiTheme="minorHAnsi" w:hAnsiTheme="minorHAnsi"/>
                <w:b/>
                <w:bCs/>
                <w:sz w:val="22"/>
                <w:szCs w:val="22"/>
              </w:rPr>
              <w:t>Transportation.</w:t>
            </w:r>
            <w:r>
              <w:rPr>
                <w:rFonts w:asciiTheme="minorHAnsi" w:hAnsiTheme="minorHAnsi"/>
                <w:sz w:val="22"/>
                <w:szCs w:val="22"/>
              </w:rPr>
              <w:t xml:space="preserve"> </w:t>
            </w:r>
            <w:r w:rsidR="00696C7C">
              <w:rPr>
                <w:rFonts w:asciiTheme="minorHAnsi" w:hAnsiTheme="minorHAnsi"/>
                <w:sz w:val="22"/>
                <w:szCs w:val="22"/>
              </w:rPr>
              <w:t xml:space="preserve">Staff have continually asked the </w:t>
            </w:r>
            <w:r w:rsidR="00A00CCB">
              <w:rPr>
                <w:rFonts w:asciiTheme="minorHAnsi" w:hAnsiTheme="minorHAnsi"/>
                <w:sz w:val="22"/>
                <w:szCs w:val="22"/>
              </w:rPr>
              <w:t xml:space="preserve">annexation </w:t>
            </w:r>
            <w:r w:rsidR="00696C7C">
              <w:rPr>
                <w:rFonts w:asciiTheme="minorHAnsi" w:hAnsiTheme="minorHAnsi"/>
                <w:sz w:val="22"/>
                <w:szCs w:val="22"/>
              </w:rPr>
              <w:t xml:space="preserve">sponsor to follow our block length standards, transportation grid system, and provide connectivity to adjacent properties. The </w:t>
            </w:r>
            <w:r w:rsidR="00A00CCB">
              <w:rPr>
                <w:rFonts w:asciiTheme="minorHAnsi" w:hAnsiTheme="minorHAnsi"/>
                <w:sz w:val="22"/>
                <w:szCs w:val="22"/>
              </w:rPr>
              <w:t xml:space="preserve">annexation sponsor </w:t>
            </w:r>
            <w:r w:rsidR="00696C7C">
              <w:rPr>
                <w:rFonts w:asciiTheme="minorHAnsi" w:hAnsiTheme="minorHAnsi"/>
                <w:sz w:val="22"/>
                <w:szCs w:val="22"/>
              </w:rPr>
              <w:t>has responded with less than adequate responses to these issues.</w:t>
            </w:r>
          </w:p>
          <w:p w14:paraId="251740CD" w14:textId="7E903CB8" w:rsidR="00696C7C" w:rsidRDefault="00696C7C" w:rsidP="00A74CE1">
            <w:pPr>
              <w:pStyle w:val="AtRisk"/>
              <w:numPr>
                <w:ilvl w:val="0"/>
                <w:numId w:val="8"/>
              </w:numPr>
              <w:rPr>
                <w:rFonts w:asciiTheme="minorHAnsi" w:hAnsiTheme="minorHAnsi"/>
                <w:sz w:val="22"/>
                <w:szCs w:val="22"/>
              </w:rPr>
            </w:pPr>
            <w:r w:rsidRPr="00696C7C">
              <w:rPr>
                <w:rFonts w:asciiTheme="minorHAnsi" w:hAnsiTheme="minorHAnsi"/>
                <w:b/>
                <w:bCs/>
                <w:sz w:val="22"/>
                <w:szCs w:val="22"/>
              </w:rPr>
              <w:t>Open Space.</w:t>
            </w:r>
            <w:r>
              <w:rPr>
                <w:rFonts w:asciiTheme="minorHAnsi" w:hAnsiTheme="minorHAnsi"/>
                <w:sz w:val="22"/>
                <w:szCs w:val="22"/>
              </w:rPr>
              <w:t xml:space="preserve"> Staff are requesting usable land as open space within the development. The </w:t>
            </w:r>
            <w:r w:rsidR="00A00CCB">
              <w:rPr>
                <w:rFonts w:asciiTheme="minorHAnsi" w:hAnsiTheme="minorHAnsi"/>
                <w:sz w:val="22"/>
                <w:szCs w:val="22"/>
              </w:rPr>
              <w:t>annexation sponsor</w:t>
            </w:r>
            <w:r>
              <w:rPr>
                <w:rFonts w:asciiTheme="minorHAnsi" w:hAnsiTheme="minorHAnsi"/>
                <w:sz w:val="22"/>
                <w:szCs w:val="22"/>
              </w:rPr>
              <w:t xml:space="preserve"> wants to count wetlands, detention ponds, and Beer Creek as open space. Many of these areas are not useable open space and only create future concerns and complaints from future residents about noxious weeds, mosquitoes, and flooding.</w:t>
            </w:r>
          </w:p>
          <w:p w14:paraId="473FB493" w14:textId="38AA9741" w:rsidR="00696C7C" w:rsidRDefault="00D16F7C" w:rsidP="00A74CE1">
            <w:pPr>
              <w:pStyle w:val="AtRisk"/>
              <w:numPr>
                <w:ilvl w:val="0"/>
                <w:numId w:val="8"/>
              </w:numPr>
              <w:rPr>
                <w:rFonts w:asciiTheme="minorHAnsi" w:hAnsiTheme="minorHAnsi"/>
                <w:sz w:val="22"/>
                <w:szCs w:val="22"/>
              </w:rPr>
            </w:pPr>
            <w:r w:rsidRPr="00D16F7C">
              <w:rPr>
                <w:rFonts w:asciiTheme="minorHAnsi" w:hAnsiTheme="minorHAnsi"/>
                <w:b/>
                <w:bCs/>
                <w:sz w:val="22"/>
                <w:szCs w:val="22"/>
              </w:rPr>
              <w:t>Lot Size/Lot Frontages/Setbacks.</w:t>
            </w:r>
            <w:r>
              <w:rPr>
                <w:rFonts w:asciiTheme="minorHAnsi" w:hAnsiTheme="minorHAnsi"/>
                <w:sz w:val="22"/>
                <w:szCs w:val="22"/>
              </w:rPr>
              <w:t xml:space="preserve"> Staff have given the </w:t>
            </w:r>
            <w:r w:rsidR="00A00CCB">
              <w:rPr>
                <w:rFonts w:asciiTheme="minorHAnsi" w:hAnsiTheme="minorHAnsi"/>
                <w:sz w:val="22"/>
                <w:szCs w:val="22"/>
              </w:rPr>
              <w:t>proposed annexation</w:t>
            </w:r>
            <w:r>
              <w:rPr>
                <w:rFonts w:asciiTheme="minorHAnsi" w:hAnsiTheme="minorHAnsi"/>
                <w:sz w:val="22"/>
                <w:szCs w:val="22"/>
              </w:rPr>
              <w:t xml:space="preserve"> a minimum lot size of 6,000 feet for single-family homes, which is smaller than the currently allowed minimum lot size for any zone within the city. The </w:t>
            </w:r>
            <w:r w:rsidR="00A00CCB">
              <w:rPr>
                <w:rFonts w:asciiTheme="minorHAnsi" w:hAnsiTheme="minorHAnsi"/>
                <w:sz w:val="22"/>
                <w:szCs w:val="22"/>
              </w:rPr>
              <w:t xml:space="preserve">annexation sponsor </w:t>
            </w:r>
            <w:r>
              <w:rPr>
                <w:rFonts w:asciiTheme="minorHAnsi" w:hAnsiTheme="minorHAnsi"/>
                <w:sz w:val="22"/>
                <w:szCs w:val="22"/>
              </w:rPr>
              <w:t xml:space="preserve">continues to propose lot sizes much smaller (4,000 square feet). Lot frontages are as narrow as 45 feet of frontage, the </w:t>
            </w:r>
            <w:r w:rsidR="00A00CCB">
              <w:rPr>
                <w:rFonts w:asciiTheme="minorHAnsi" w:hAnsiTheme="minorHAnsi"/>
                <w:sz w:val="22"/>
                <w:szCs w:val="22"/>
              </w:rPr>
              <w:t xml:space="preserve">annexation sponsor </w:t>
            </w:r>
            <w:r>
              <w:rPr>
                <w:rFonts w:asciiTheme="minorHAnsi" w:hAnsiTheme="minorHAnsi"/>
                <w:sz w:val="22"/>
                <w:szCs w:val="22"/>
              </w:rPr>
              <w:t xml:space="preserve">has failed to show how this frontage will work with city concerns regarding </w:t>
            </w:r>
            <w:r w:rsidR="00011E3F">
              <w:rPr>
                <w:rFonts w:asciiTheme="minorHAnsi" w:hAnsiTheme="minorHAnsi"/>
                <w:sz w:val="22"/>
                <w:szCs w:val="22"/>
              </w:rPr>
              <w:t>on street</w:t>
            </w:r>
            <w:r>
              <w:rPr>
                <w:rFonts w:asciiTheme="minorHAnsi" w:hAnsiTheme="minorHAnsi"/>
                <w:sz w:val="22"/>
                <w:szCs w:val="22"/>
              </w:rPr>
              <w:t xml:space="preserve"> parking, snow removal, and garbage collection. Proposed setbacks are unacceptable and </w:t>
            </w:r>
            <w:r w:rsidR="00011E3F">
              <w:rPr>
                <w:rFonts w:asciiTheme="minorHAnsi" w:hAnsiTheme="minorHAnsi"/>
                <w:sz w:val="22"/>
                <w:szCs w:val="22"/>
              </w:rPr>
              <w:t>inconsistent</w:t>
            </w:r>
            <w:r>
              <w:rPr>
                <w:rFonts w:asciiTheme="minorHAnsi" w:hAnsiTheme="minorHAnsi"/>
                <w:sz w:val="22"/>
                <w:szCs w:val="22"/>
              </w:rPr>
              <w:t xml:space="preserve"> within the </w:t>
            </w:r>
            <w:r w:rsidR="00A00CCB">
              <w:rPr>
                <w:rFonts w:asciiTheme="minorHAnsi" w:hAnsiTheme="minorHAnsi"/>
                <w:sz w:val="22"/>
                <w:szCs w:val="22"/>
              </w:rPr>
              <w:t>annexation sponsor</w:t>
            </w:r>
            <w:r w:rsidR="00011E3F">
              <w:rPr>
                <w:rFonts w:asciiTheme="minorHAnsi" w:hAnsiTheme="minorHAnsi"/>
                <w:sz w:val="22"/>
                <w:szCs w:val="22"/>
              </w:rPr>
              <w:t>’s</w:t>
            </w:r>
            <w:r>
              <w:rPr>
                <w:rFonts w:asciiTheme="minorHAnsi" w:hAnsiTheme="minorHAnsi"/>
                <w:sz w:val="22"/>
                <w:szCs w:val="22"/>
              </w:rPr>
              <w:t xml:space="preserve"> own proposal. </w:t>
            </w:r>
            <w:r w:rsidR="00011E3F">
              <w:rPr>
                <w:rFonts w:asciiTheme="minorHAnsi" w:hAnsiTheme="minorHAnsi"/>
                <w:sz w:val="22"/>
                <w:szCs w:val="22"/>
              </w:rPr>
              <w:t>Side setbacks on corner lots of 5 feet are unsafe</w:t>
            </w:r>
            <w:r w:rsidR="00153268">
              <w:rPr>
                <w:rFonts w:asciiTheme="minorHAnsi" w:hAnsiTheme="minorHAnsi"/>
                <w:sz w:val="22"/>
                <w:szCs w:val="22"/>
              </w:rPr>
              <w:t xml:space="preserve"> and infringe on the clear view areas required by city code.</w:t>
            </w:r>
          </w:p>
          <w:p w14:paraId="0B1560E6" w14:textId="055560D5" w:rsidR="00011E3F" w:rsidRDefault="00011E3F" w:rsidP="00A74CE1">
            <w:pPr>
              <w:pStyle w:val="AtRisk"/>
              <w:numPr>
                <w:ilvl w:val="0"/>
                <w:numId w:val="8"/>
              </w:numPr>
              <w:rPr>
                <w:rFonts w:asciiTheme="minorHAnsi" w:hAnsiTheme="minorHAnsi"/>
                <w:sz w:val="22"/>
                <w:szCs w:val="22"/>
              </w:rPr>
            </w:pPr>
            <w:r>
              <w:rPr>
                <w:rFonts w:asciiTheme="minorHAnsi" w:hAnsiTheme="minorHAnsi"/>
                <w:b/>
                <w:bCs/>
                <w:sz w:val="22"/>
                <w:szCs w:val="22"/>
              </w:rPr>
              <w:t>Housing Placement/Housing Product.</w:t>
            </w:r>
            <w:r>
              <w:rPr>
                <w:rFonts w:asciiTheme="minorHAnsi" w:hAnsiTheme="minorHAnsi"/>
                <w:sz w:val="22"/>
                <w:szCs w:val="22"/>
              </w:rPr>
              <w:t xml:space="preserve"> Staff continually requested that the </w:t>
            </w:r>
            <w:r w:rsidR="00A00CCB">
              <w:rPr>
                <w:rFonts w:asciiTheme="minorHAnsi" w:hAnsiTheme="minorHAnsi"/>
                <w:sz w:val="22"/>
                <w:szCs w:val="22"/>
              </w:rPr>
              <w:t xml:space="preserve">annexation sponsor </w:t>
            </w:r>
            <w:r>
              <w:rPr>
                <w:rFonts w:asciiTheme="minorHAnsi" w:hAnsiTheme="minorHAnsi"/>
                <w:sz w:val="22"/>
                <w:szCs w:val="22"/>
              </w:rPr>
              <w:t xml:space="preserve">mix the housing product throughout the development to not create pockets of exclusively one lot size or housing type. The </w:t>
            </w:r>
            <w:r w:rsidR="00A00CCB">
              <w:rPr>
                <w:rFonts w:asciiTheme="minorHAnsi" w:hAnsiTheme="minorHAnsi"/>
                <w:sz w:val="22"/>
                <w:szCs w:val="22"/>
              </w:rPr>
              <w:t xml:space="preserve">annexation sponsor </w:t>
            </w:r>
            <w:r>
              <w:rPr>
                <w:rFonts w:asciiTheme="minorHAnsi" w:hAnsiTheme="minorHAnsi"/>
                <w:sz w:val="22"/>
                <w:szCs w:val="22"/>
              </w:rPr>
              <w:t>failed to do this. Several housing product examples appear to be unrealistic for the proposed lot size and minimum lot frontage.</w:t>
            </w:r>
          </w:p>
          <w:p w14:paraId="343AACDD" w14:textId="6C6D4A48" w:rsidR="00992C9D" w:rsidRDefault="00011E3F" w:rsidP="00A74CE1">
            <w:pPr>
              <w:pStyle w:val="AtRisk"/>
              <w:numPr>
                <w:ilvl w:val="0"/>
                <w:numId w:val="8"/>
              </w:numPr>
              <w:rPr>
                <w:rFonts w:asciiTheme="minorHAnsi" w:hAnsiTheme="minorHAnsi"/>
                <w:sz w:val="22"/>
                <w:szCs w:val="22"/>
              </w:rPr>
            </w:pPr>
            <w:r>
              <w:rPr>
                <w:rFonts w:asciiTheme="minorHAnsi" w:hAnsiTheme="minorHAnsi"/>
                <w:b/>
                <w:bCs/>
                <w:sz w:val="22"/>
                <w:szCs w:val="22"/>
              </w:rPr>
              <w:t>Amenities.</w:t>
            </w:r>
            <w:r>
              <w:rPr>
                <w:rFonts w:asciiTheme="minorHAnsi" w:hAnsiTheme="minorHAnsi"/>
                <w:sz w:val="22"/>
                <w:szCs w:val="22"/>
              </w:rPr>
              <w:t xml:space="preserve"> </w:t>
            </w:r>
            <w:r w:rsidR="00992C9D">
              <w:rPr>
                <w:rFonts w:asciiTheme="minorHAnsi" w:hAnsiTheme="minorHAnsi"/>
                <w:sz w:val="22"/>
                <w:szCs w:val="22"/>
              </w:rPr>
              <w:t xml:space="preserve">Staff feel as if the proposed amenities do not meet the need of the targeted population for this proposed development. Additionally, without sufficient public park space in the area this issue is compounded. The </w:t>
            </w:r>
            <w:r w:rsidR="00A00CCB">
              <w:rPr>
                <w:rFonts w:asciiTheme="minorHAnsi" w:hAnsiTheme="minorHAnsi"/>
                <w:sz w:val="22"/>
                <w:szCs w:val="22"/>
              </w:rPr>
              <w:t>annexation sponsor</w:t>
            </w:r>
            <w:r w:rsidR="00992C9D">
              <w:rPr>
                <w:rFonts w:asciiTheme="minorHAnsi" w:hAnsiTheme="minorHAnsi"/>
                <w:sz w:val="22"/>
                <w:szCs w:val="22"/>
              </w:rPr>
              <w:t xml:space="preserve"> is also proposing to install a permanent dome structure in place of a proper clubhouse building.</w:t>
            </w:r>
          </w:p>
          <w:p w14:paraId="2E1C47FE" w14:textId="1D621BDA" w:rsidR="00011E3F" w:rsidRDefault="00992C9D" w:rsidP="00A74CE1">
            <w:pPr>
              <w:pStyle w:val="AtRisk"/>
              <w:numPr>
                <w:ilvl w:val="0"/>
                <w:numId w:val="8"/>
              </w:numPr>
              <w:rPr>
                <w:rFonts w:asciiTheme="minorHAnsi" w:hAnsiTheme="minorHAnsi"/>
                <w:sz w:val="22"/>
                <w:szCs w:val="22"/>
              </w:rPr>
            </w:pPr>
            <w:r>
              <w:rPr>
                <w:rFonts w:asciiTheme="minorHAnsi" w:hAnsiTheme="minorHAnsi"/>
                <w:b/>
                <w:bCs/>
                <w:sz w:val="22"/>
                <w:szCs w:val="22"/>
              </w:rPr>
              <w:t>Eminent Domain.</w:t>
            </w:r>
            <w:r>
              <w:rPr>
                <w:rFonts w:asciiTheme="minorHAnsi" w:hAnsiTheme="minorHAnsi"/>
                <w:sz w:val="22"/>
                <w:szCs w:val="22"/>
              </w:rPr>
              <w:t xml:space="preserve"> The </w:t>
            </w:r>
            <w:r w:rsidR="00A00CCB">
              <w:rPr>
                <w:rFonts w:asciiTheme="minorHAnsi" w:hAnsiTheme="minorHAnsi"/>
                <w:sz w:val="22"/>
                <w:szCs w:val="22"/>
              </w:rPr>
              <w:t xml:space="preserve">annexation sponsor </w:t>
            </w:r>
            <w:r>
              <w:rPr>
                <w:rFonts w:asciiTheme="minorHAnsi" w:hAnsiTheme="minorHAnsi"/>
                <w:sz w:val="22"/>
                <w:szCs w:val="22"/>
              </w:rPr>
              <w:t>requests that the city utilize eminent domain to condemn property to assist with their private development.</w:t>
            </w:r>
            <w:r w:rsidR="00011E3F">
              <w:rPr>
                <w:rFonts w:asciiTheme="minorHAnsi" w:hAnsiTheme="minorHAnsi"/>
                <w:sz w:val="22"/>
                <w:szCs w:val="22"/>
              </w:rPr>
              <w:t xml:space="preserve"> </w:t>
            </w:r>
          </w:p>
          <w:p w14:paraId="1C4F9CDB" w14:textId="77777777" w:rsidR="00153268" w:rsidRDefault="00153268" w:rsidP="00A74CE1">
            <w:pPr>
              <w:pStyle w:val="AtRisk"/>
              <w:numPr>
                <w:ilvl w:val="0"/>
                <w:numId w:val="8"/>
              </w:numPr>
              <w:rPr>
                <w:rFonts w:asciiTheme="minorHAnsi" w:hAnsiTheme="minorHAnsi"/>
                <w:sz w:val="22"/>
                <w:szCs w:val="22"/>
              </w:rPr>
            </w:pPr>
            <w:r>
              <w:rPr>
                <w:rFonts w:asciiTheme="minorHAnsi" w:hAnsiTheme="minorHAnsi"/>
                <w:b/>
                <w:bCs/>
                <w:sz w:val="22"/>
                <w:szCs w:val="22"/>
              </w:rPr>
              <w:t>Zoning.</w:t>
            </w:r>
            <w:r>
              <w:rPr>
                <w:rFonts w:asciiTheme="minorHAnsi" w:hAnsiTheme="minorHAnsi"/>
                <w:sz w:val="22"/>
                <w:szCs w:val="22"/>
              </w:rPr>
              <w:t xml:space="preserve"> The a</w:t>
            </w:r>
            <w:r w:rsidR="00A00CCB">
              <w:rPr>
                <w:rFonts w:asciiTheme="minorHAnsi" w:hAnsiTheme="minorHAnsi"/>
                <w:sz w:val="22"/>
                <w:szCs w:val="22"/>
              </w:rPr>
              <w:t xml:space="preserve">nnexation sponsor </w:t>
            </w:r>
            <w:r>
              <w:rPr>
                <w:rFonts w:asciiTheme="minorHAnsi" w:hAnsiTheme="minorHAnsi"/>
                <w:sz w:val="22"/>
                <w:szCs w:val="22"/>
              </w:rPr>
              <w:t xml:space="preserve">is requesting the R-2-75, Residential Zone with the exclusive right to build townhomes within the zone. The R-2-75, Residential </w:t>
            </w:r>
            <w:proofErr w:type="gramStart"/>
            <w:r>
              <w:rPr>
                <w:rFonts w:asciiTheme="minorHAnsi" w:hAnsiTheme="minorHAnsi"/>
                <w:sz w:val="22"/>
                <w:szCs w:val="22"/>
              </w:rPr>
              <w:t>Zone</w:t>
            </w:r>
            <w:proofErr w:type="gramEnd"/>
            <w:r>
              <w:rPr>
                <w:rFonts w:asciiTheme="minorHAnsi" w:hAnsiTheme="minorHAnsi"/>
                <w:sz w:val="22"/>
                <w:szCs w:val="22"/>
              </w:rPr>
              <w:t xml:space="preserve"> does not presently permit townhomes to be built within the zone.</w:t>
            </w:r>
          </w:p>
          <w:p w14:paraId="62E3B7AD" w14:textId="5D4C7106" w:rsidR="00D65A1E" w:rsidRPr="001D3874" w:rsidRDefault="00D65A1E" w:rsidP="00A74CE1">
            <w:pPr>
              <w:pStyle w:val="AtRisk"/>
              <w:numPr>
                <w:ilvl w:val="0"/>
                <w:numId w:val="8"/>
              </w:numPr>
              <w:rPr>
                <w:rFonts w:asciiTheme="minorHAnsi" w:hAnsiTheme="minorHAnsi"/>
                <w:sz w:val="22"/>
                <w:szCs w:val="22"/>
              </w:rPr>
            </w:pPr>
            <w:r>
              <w:rPr>
                <w:rFonts w:asciiTheme="minorHAnsi" w:hAnsiTheme="minorHAnsi"/>
                <w:b/>
                <w:bCs/>
                <w:sz w:val="22"/>
                <w:szCs w:val="22"/>
              </w:rPr>
              <w:lastRenderedPageBreak/>
              <w:t>Timing.</w:t>
            </w:r>
            <w:r>
              <w:rPr>
                <w:rFonts w:asciiTheme="minorHAnsi" w:hAnsiTheme="minorHAnsi"/>
                <w:sz w:val="22"/>
                <w:szCs w:val="22"/>
              </w:rPr>
              <w:t xml:space="preserve"> Staff </w:t>
            </w:r>
            <w:proofErr w:type="gramStart"/>
            <w:r>
              <w:rPr>
                <w:rFonts w:asciiTheme="minorHAnsi" w:hAnsiTheme="minorHAnsi"/>
                <w:sz w:val="22"/>
                <w:szCs w:val="22"/>
              </w:rPr>
              <w:t>is</w:t>
            </w:r>
            <w:proofErr w:type="gramEnd"/>
            <w:r>
              <w:rPr>
                <w:rFonts w:asciiTheme="minorHAnsi" w:hAnsiTheme="minorHAnsi"/>
                <w:sz w:val="22"/>
                <w:szCs w:val="22"/>
              </w:rPr>
              <w:t xml:space="preserve"> concerned if perhaps this request is not timely, considering all the concerns and needs that are related </w:t>
            </w:r>
            <w:proofErr w:type="gramStart"/>
            <w:r>
              <w:rPr>
                <w:rFonts w:asciiTheme="minorHAnsi" w:hAnsiTheme="minorHAnsi"/>
                <w:sz w:val="22"/>
                <w:szCs w:val="22"/>
              </w:rPr>
              <w:t>with</w:t>
            </w:r>
            <w:proofErr w:type="gramEnd"/>
            <w:r>
              <w:rPr>
                <w:rFonts w:asciiTheme="minorHAnsi" w:hAnsiTheme="minorHAnsi"/>
                <w:sz w:val="22"/>
                <w:szCs w:val="22"/>
              </w:rPr>
              <w:t xml:space="preserve"> the development of this property.</w:t>
            </w:r>
          </w:p>
        </w:tc>
      </w:tr>
      <w:tr w:rsidR="000D527F" w14:paraId="25C64F2C" w14:textId="77777777" w:rsidTr="00AB08ED">
        <w:trPr>
          <w:trHeight w:val="720"/>
        </w:trPr>
        <w:tc>
          <w:tcPr>
            <w:tcW w:w="2333" w:type="dxa"/>
            <w:vMerge/>
          </w:tcPr>
          <w:p w14:paraId="6BA114B8" w14:textId="368F56C7" w:rsidR="000D527F" w:rsidRDefault="000D527F"/>
        </w:tc>
        <w:tc>
          <w:tcPr>
            <w:tcW w:w="8467" w:type="dxa"/>
            <w:tcMar>
              <w:left w:w="144" w:type="dxa"/>
            </w:tcMar>
          </w:tcPr>
          <w:p w14:paraId="4AE8E4D7" w14:textId="77777777" w:rsidR="00307ECE" w:rsidRPr="00DE6C21" w:rsidRDefault="00910764" w:rsidP="00910764">
            <w:pPr>
              <w:pStyle w:val="AtRisk"/>
              <w:numPr>
                <w:ilvl w:val="0"/>
                <w:numId w:val="0"/>
              </w:numPr>
              <w:rPr>
                <w:rFonts w:asciiTheme="minorHAnsi" w:hAnsiTheme="minorHAnsi"/>
                <w:b/>
                <w:bCs/>
                <w:sz w:val="22"/>
                <w:szCs w:val="22"/>
              </w:rPr>
            </w:pPr>
            <w:r w:rsidRPr="00DE6C21">
              <w:rPr>
                <w:rFonts w:asciiTheme="minorHAnsi" w:hAnsiTheme="minorHAnsi"/>
                <w:b/>
                <w:bCs/>
                <w:sz w:val="22"/>
                <w:szCs w:val="22"/>
              </w:rPr>
              <w:t>Staff Comments:</w:t>
            </w:r>
          </w:p>
          <w:p w14:paraId="247F1CF7" w14:textId="49C22C5F" w:rsidR="00307ECE"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Public Works:</w:t>
            </w:r>
            <w:r w:rsidR="000A4A3C" w:rsidRPr="00FA6F74">
              <w:rPr>
                <w:rFonts w:asciiTheme="minorHAnsi" w:hAnsiTheme="minorHAnsi"/>
                <w:sz w:val="22"/>
                <w:szCs w:val="22"/>
              </w:rPr>
              <w:t xml:space="preserve"> </w:t>
            </w:r>
            <w:r w:rsidR="00A97FE2" w:rsidRPr="00A97FE2">
              <w:rPr>
                <w:rFonts w:asciiTheme="minorHAnsi" w:hAnsiTheme="minorHAnsi"/>
                <w:b/>
                <w:bCs/>
                <w:color w:val="EE0000"/>
                <w:sz w:val="22"/>
                <w:szCs w:val="22"/>
              </w:rPr>
              <w:t>Negative</w:t>
            </w:r>
            <w:r w:rsidR="000A4A3C" w:rsidRPr="00A97FE2">
              <w:rPr>
                <w:rFonts w:asciiTheme="minorHAnsi" w:hAnsiTheme="minorHAnsi"/>
                <w:b/>
                <w:bCs/>
                <w:color w:val="EE0000"/>
                <w:sz w:val="22"/>
                <w:szCs w:val="22"/>
              </w:rPr>
              <w:t xml:space="preserve"> recommendation.</w:t>
            </w:r>
            <w:r w:rsidR="000A4A3C" w:rsidRPr="00A97FE2">
              <w:rPr>
                <w:rFonts w:asciiTheme="minorHAnsi" w:hAnsiTheme="minorHAnsi"/>
                <w:color w:val="EE0000"/>
                <w:sz w:val="22"/>
                <w:szCs w:val="22"/>
              </w:rPr>
              <w:t xml:space="preserve"> </w:t>
            </w:r>
            <w:r w:rsidR="00A97FE2">
              <w:rPr>
                <w:rFonts w:asciiTheme="minorHAnsi" w:hAnsiTheme="minorHAnsi"/>
                <w:sz w:val="22"/>
                <w:szCs w:val="22"/>
              </w:rPr>
              <w:t>Concerns related to utilities (connecting to existing, upsizing, vague regional lift station language), concerned about block length, transportation grid system not followed, efficiency of delivering public services (garbage collection, snow removal).</w:t>
            </w:r>
          </w:p>
          <w:p w14:paraId="44087C8F" w14:textId="3BA0C0D0" w:rsidR="00307ECE" w:rsidRPr="0095039A" w:rsidRDefault="00307ECE" w:rsidP="00910764">
            <w:pPr>
              <w:pStyle w:val="AtRisk"/>
              <w:numPr>
                <w:ilvl w:val="0"/>
                <w:numId w:val="0"/>
              </w:numPr>
              <w:rPr>
                <w:rFonts w:asciiTheme="minorHAnsi" w:hAnsiTheme="minorHAnsi"/>
                <w:sz w:val="22"/>
                <w:szCs w:val="22"/>
              </w:rPr>
            </w:pPr>
            <w:r w:rsidRPr="0095039A">
              <w:rPr>
                <w:rFonts w:asciiTheme="minorHAnsi" w:hAnsiTheme="minorHAnsi"/>
                <w:i/>
                <w:iCs/>
                <w:sz w:val="22"/>
                <w:szCs w:val="22"/>
                <w:u w:val="single"/>
              </w:rPr>
              <w:t>Police Dept:</w:t>
            </w:r>
            <w:r w:rsidR="000341B3">
              <w:rPr>
                <w:rFonts w:asciiTheme="minorHAnsi" w:hAnsiTheme="minorHAnsi"/>
                <w:b/>
                <w:color w:val="EE0000"/>
                <w:sz w:val="22"/>
                <w:szCs w:val="22"/>
              </w:rPr>
              <w:t xml:space="preserve"> </w:t>
            </w:r>
            <w:r w:rsidR="00A97FE2" w:rsidRPr="00A97FE2">
              <w:rPr>
                <w:rFonts w:asciiTheme="minorHAnsi" w:hAnsiTheme="minorHAnsi"/>
                <w:b/>
                <w:color w:val="EE0000"/>
                <w:sz w:val="22"/>
                <w:szCs w:val="22"/>
              </w:rPr>
              <w:t>Negative</w:t>
            </w:r>
            <w:r w:rsidR="000341B3" w:rsidRPr="00A97FE2">
              <w:rPr>
                <w:rFonts w:asciiTheme="minorHAnsi" w:hAnsiTheme="minorHAnsi"/>
                <w:b/>
                <w:color w:val="EE0000"/>
                <w:sz w:val="22"/>
                <w:szCs w:val="22"/>
              </w:rPr>
              <w:t xml:space="preserve"> recommendation</w:t>
            </w:r>
            <w:r w:rsidR="000A4A3C" w:rsidRPr="00A97FE2">
              <w:rPr>
                <w:rFonts w:asciiTheme="minorHAnsi" w:hAnsiTheme="minorHAnsi"/>
                <w:b/>
                <w:color w:val="EE0000"/>
                <w:sz w:val="22"/>
                <w:szCs w:val="22"/>
              </w:rPr>
              <w:t>.</w:t>
            </w:r>
            <w:r w:rsidR="000A4A3C" w:rsidRPr="00A97FE2">
              <w:rPr>
                <w:rFonts w:asciiTheme="minorHAnsi" w:hAnsiTheme="minorHAnsi"/>
                <w:color w:val="EE0000"/>
                <w:sz w:val="22"/>
                <w:szCs w:val="22"/>
              </w:rPr>
              <w:t xml:space="preserve"> </w:t>
            </w:r>
            <w:r w:rsidR="00A97FE2" w:rsidRPr="00A97FE2">
              <w:rPr>
                <w:rFonts w:asciiTheme="minorHAnsi" w:hAnsiTheme="minorHAnsi"/>
                <w:color w:val="auto"/>
                <w:sz w:val="22"/>
                <w:szCs w:val="22"/>
              </w:rPr>
              <w:t>Concerns regarding block length, the loading and unloading of housing units and how they relate to public and private streets.</w:t>
            </w:r>
          </w:p>
          <w:p w14:paraId="2406CF56" w14:textId="7FCF5329" w:rsidR="00941266"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Fire Dept:</w:t>
            </w:r>
            <w:r w:rsidR="00727BA5" w:rsidRPr="00FA6F74">
              <w:rPr>
                <w:rFonts w:asciiTheme="minorHAnsi" w:hAnsiTheme="minorHAnsi"/>
                <w:sz w:val="22"/>
                <w:szCs w:val="22"/>
              </w:rPr>
              <w:t xml:space="preserve"> </w:t>
            </w:r>
            <w:r w:rsidR="00A97FE2" w:rsidRPr="00A97FE2">
              <w:rPr>
                <w:rFonts w:asciiTheme="minorHAnsi" w:hAnsiTheme="minorHAnsi"/>
                <w:b/>
                <w:bCs/>
                <w:color w:val="EE0000"/>
                <w:sz w:val="22"/>
                <w:szCs w:val="22"/>
              </w:rPr>
              <w:t>Negative</w:t>
            </w:r>
            <w:r w:rsidR="00727BA5" w:rsidRPr="00A97FE2">
              <w:rPr>
                <w:rFonts w:asciiTheme="minorHAnsi" w:hAnsiTheme="minorHAnsi"/>
                <w:b/>
                <w:bCs/>
                <w:color w:val="EE0000"/>
                <w:sz w:val="22"/>
                <w:szCs w:val="22"/>
              </w:rPr>
              <w:t xml:space="preserve"> recommendation.</w:t>
            </w:r>
            <w:r w:rsidR="00727BA5" w:rsidRPr="00A97FE2">
              <w:rPr>
                <w:rFonts w:asciiTheme="minorHAnsi" w:hAnsiTheme="minorHAnsi"/>
                <w:color w:val="EE0000"/>
                <w:sz w:val="22"/>
                <w:szCs w:val="22"/>
              </w:rPr>
              <w:t xml:space="preserve"> </w:t>
            </w:r>
            <w:r w:rsidR="00A97FE2" w:rsidRPr="00A97FE2">
              <w:rPr>
                <w:rFonts w:asciiTheme="minorHAnsi" w:hAnsiTheme="minorHAnsi"/>
                <w:color w:val="auto"/>
                <w:sz w:val="22"/>
                <w:szCs w:val="22"/>
              </w:rPr>
              <w:t>Concerns regarding block length and emergency access of individual housing units throughout the proposed development</w:t>
            </w:r>
          </w:p>
          <w:p w14:paraId="6F6B640C" w14:textId="38E3AE91" w:rsidR="00307ECE"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Power Dept:</w:t>
            </w:r>
            <w:r w:rsidR="00727BA5" w:rsidRPr="00FA6F74">
              <w:rPr>
                <w:rFonts w:asciiTheme="minorHAnsi" w:hAnsiTheme="minorHAnsi"/>
                <w:sz w:val="22"/>
                <w:szCs w:val="22"/>
              </w:rPr>
              <w:t xml:space="preserve"> </w:t>
            </w:r>
            <w:r w:rsidR="00727BA5" w:rsidRPr="00FA6F74">
              <w:rPr>
                <w:rFonts w:asciiTheme="minorHAnsi" w:hAnsiTheme="minorHAnsi"/>
                <w:b/>
                <w:bCs/>
                <w:color w:val="0070C0"/>
                <w:sz w:val="22"/>
                <w:szCs w:val="22"/>
              </w:rPr>
              <w:t>Favorable recommendation.</w:t>
            </w:r>
            <w:r w:rsidR="00727BA5" w:rsidRPr="00FA6F74">
              <w:rPr>
                <w:rFonts w:asciiTheme="minorHAnsi" w:hAnsiTheme="minorHAnsi"/>
                <w:color w:val="0070C0"/>
                <w:sz w:val="22"/>
                <w:szCs w:val="22"/>
              </w:rPr>
              <w:t xml:space="preserve"> </w:t>
            </w:r>
            <w:r w:rsidR="001F14A2" w:rsidRPr="00FA6F74">
              <w:rPr>
                <w:rFonts w:asciiTheme="minorHAnsi" w:hAnsiTheme="minorHAnsi"/>
                <w:sz w:val="22"/>
                <w:szCs w:val="22"/>
              </w:rPr>
              <w:t xml:space="preserve">Provided that the Power Department can </w:t>
            </w:r>
            <w:r w:rsidR="004B6922" w:rsidRPr="00FA6F74">
              <w:rPr>
                <w:rFonts w:asciiTheme="minorHAnsi" w:hAnsiTheme="minorHAnsi"/>
                <w:sz w:val="22"/>
                <w:szCs w:val="22"/>
              </w:rPr>
              <w:t xml:space="preserve">obtain </w:t>
            </w:r>
            <w:r w:rsidR="00270CFB" w:rsidRPr="00FA6F74">
              <w:rPr>
                <w:rFonts w:asciiTheme="minorHAnsi" w:hAnsiTheme="minorHAnsi"/>
                <w:sz w:val="22"/>
                <w:szCs w:val="22"/>
              </w:rPr>
              <w:t xml:space="preserve">easements and property to </w:t>
            </w:r>
            <w:r w:rsidR="004D0E47" w:rsidRPr="00FA6F74">
              <w:rPr>
                <w:rFonts w:asciiTheme="minorHAnsi" w:hAnsiTheme="minorHAnsi"/>
                <w:sz w:val="22"/>
                <w:szCs w:val="22"/>
              </w:rPr>
              <w:t>adequately provide power to the area, the department has no further concerns.</w:t>
            </w:r>
          </w:p>
          <w:p w14:paraId="2A51F8E6" w14:textId="1DBDE486" w:rsidR="00307ECE" w:rsidRPr="00A07918"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Development Services:</w:t>
            </w:r>
            <w:r w:rsidR="00727BA5" w:rsidRPr="00FA6F74">
              <w:rPr>
                <w:rFonts w:asciiTheme="minorHAnsi" w:hAnsiTheme="minorHAnsi"/>
                <w:sz w:val="22"/>
                <w:szCs w:val="22"/>
              </w:rPr>
              <w:t xml:space="preserve"> </w:t>
            </w:r>
            <w:r w:rsidR="00A97FE2" w:rsidRPr="00A97FE2">
              <w:rPr>
                <w:rFonts w:asciiTheme="minorHAnsi" w:hAnsiTheme="minorHAnsi"/>
                <w:b/>
                <w:bCs/>
                <w:color w:val="EE0000"/>
                <w:sz w:val="22"/>
                <w:szCs w:val="22"/>
              </w:rPr>
              <w:t xml:space="preserve">Negative </w:t>
            </w:r>
            <w:r w:rsidR="0086004D" w:rsidRPr="00A97FE2">
              <w:rPr>
                <w:rFonts w:asciiTheme="minorHAnsi" w:hAnsiTheme="minorHAnsi"/>
                <w:b/>
                <w:bCs/>
                <w:color w:val="EE0000"/>
                <w:sz w:val="22"/>
                <w:szCs w:val="22"/>
              </w:rPr>
              <w:t xml:space="preserve">recommendation. </w:t>
            </w:r>
            <w:r w:rsidR="00A97FE2">
              <w:rPr>
                <w:rFonts w:asciiTheme="minorHAnsi" w:hAnsiTheme="minorHAnsi"/>
                <w:color w:val="000000" w:themeColor="text1"/>
                <w:sz w:val="22"/>
                <w:szCs w:val="22"/>
              </w:rPr>
              <w:t xml:space="preserve">Concerned that </w:t>
            </w:r>
            <w:r w:rsidR="00A00CCB">
              <w:rPr>
                <w:rFonts w:asciiTheme="minorHAnsi" w:hAnsiTheme="minorHAnsi"/>
                <w:color w:val="000000" w:themeColor="text1"/>
                <w:sz w:val="22"/>
                <w:szCs w:val="22"/>
              </w:rPr>
              <w:t xml:space="preserve">annexation sponsor </w:t>
            </w:r>
            <w:r w:rsidR="00A97FE2">
              <w:rPr>
                <w:rFonts w:asciiTheme="minorHAnsi" w:hAnsiTheme="minorHAnsi"/>
                <w:color w:val="000000" w:themeColor="text1"/>
                <w:sz w:val="22"/>
                <w:szCs w:val="22"/>
              </w:rPr>
              <w:t>is not willing to commit to an “up to” number of housing units,</w:t>
            </w:r>
            <w:r w:rsidR="0085316D">
              <w:rPr>
                <w:rFonts w:asciiTheme="minorHAnsi" w:hAnsiTheme="minorHAnsi"/>
                <w:color w:val="000000" w:themeColor="text1"/>
                <w:sz w:val="22"/>
                <w:szCs w:val="22"/>
              </w:rPr>
              <w:t xml:space="preserve"> concerns on lot sizes and how they will impact city service delivery, concerns related to transportation connectivity, concerned that development is unwilling to meeting the identified public parks level of service, </w:t>
            </w:r>
            <w:r w:rsidR="00C16A1F">
              <w:rPr>
                <w:rFonts w:asciiTheme="minorHAnsi" w:hAnsiTheme="minorHAnsi"/>
                <w:color w:val="000000" w:themeColor="text1"/>
                <w:sz w:val="22"/>
                <w:szCs w:val="22"/>
              </w:rPr>
              <w:t>with</w:t>
            </w:r>
            <w:r w:rsidR="0085316D">
              <w:rPr>
                <w:rFonts w:asciiTheme="minorHAnsi" w:hAnsiTheme="minorHAnsi"/>
                <w:color w:val="000000" w:themeColor="text1"/>
                <w:sz w:val="22"/>
                <w:szCs w:val="22"/>
              </w:rPr>
              <w:t xml:space="preserve"> various deviations from existing code concerns arise about future code enforcement.</w:t>
            </w:r>
            <w:r w:rsidR="00727BA5" w:rsidRPr="0086004D">
              <w:rPr>
                <w:rFonts w:asciiTheme="minorHAnsi" w:hAnsiTheme="minorHAnsi"/>
                <w:color w:val="000000" w:themeColor="text1"/>
                <w:sz w:val="22"/>
                <w:szCs w:val="22"/>
              </w:rPr>
              <w:t xml:space="preserve"> </w:t>
            </w:r>
          </w:p>
        </w:tc>
      </w:tr>
      <w:tr w:rsidR="000D527F" w14:paraId="57483A41" w14:textId="77777777" w:rsidTr="00AB08ED">
        <w:trPr>
          <w:trHeight w:val="720"/>
        </w:trPr>
        <w:tc>
          <w:tcPr>
            <w:tcW w:w="2333" w:type="dxa"/>
            <w:vMerge/>
          </w:tcPr>
          <w:p w14:paraId="43D806A1" w14:textId="1A3ECBAA" w:rsidR="000D527F" w:rsidRDefault="000D527F"/>
        </w:tc>
        <w:tc>
          <w:tcPr>
            <w:tcW w:w="8467" w:type="dxa"/>
            <w:tcMar>
              <w:left w:w="144" w:type="dxa"/>
            </w:tcMar>
          </w:tcPr>
          <w:p w14:paraId="51831871" w14:textId="59BFDF8C" w:rsidR="000D527F" w:rsidRPr="00DE6C21" w:rsidRDefault="00910764"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12F18A02" w14:textId="2B594602" w:rsidR="00A07918" w:rsidRPr="00A07918" w:rsidRDefault="003100E2" w:rsidP="0086004D">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w:t>
            </w:r>
            <w:r w:rsidR="00C16A1F">
              <w:rPr>
                <w:rFonts w:asciiTheme="minorHAnsi" w:hAnsiTheme="minorHAnsi"/>
                <w:sz w:val="22"/>
                <w:szCs w:val="22"/>
              </w:rPr>
              <w:t xml:space="preserve">negative </w:t>
            </w:r>
            <w:r w:rsidRPr="00FA6F74">
              <w:rPr>
                <w:rFonts w:asciiTheme="minorHAnsi" w:hAnsiTheme="minorHAnsi"/>
                <w:sz w:val="22"/>
                <w:szCs w:val="22"/>
              </w:rPr>
              <w:t xml:space="preserve">recommendation for approval of the </w:t>
            </w:r>
            <w:bookmarkEnd w:id="0"/>
            <w:bookmarkEnd w:id="1"/>
            <w:r w:rsidR="0086004D">
              <w:rPr>
                <w:rFonts w:asciiTheme="minorHAnsi" w:hAnsiTheme="minorHAnsi"/>
                <w:sz w:val="22"/>
                <w:szCs w:val="22"/>
              </w:rPr>
              <w:t xml:space="preserve">requested annexation area. </w:t>
            </w:r>
            <w:r w:rsidR="00C16A1F">
              <w:rPr>
                <w:rFonts w:asciiTheme="minorHAnsi" w:hAnsiTheme="minorHAnsi"/>
                <w:sz w:val="22"/>
                <w:szCs w:val="22"/>
              </w:rPr>
              <w:t xml:space="preserve">The city and its various departments have work with the </w:t>
            </w:r>
            <w:r w:rsidR="00A00CCB">
              <w:rPr>
                <w:rFonts w:asciiTheme="minorHAnsi" w:hAnsiTheme="minorHAnsi"/>
                <w:sz w:val="22"/>
                <w:szCs w:val="22"/>
              </w:rPr>
              <w:t xml:space="preserve">annexation sponsor </w:t>
            </w:r>
            <w:r w:rsidR="00C16A1F">
              <w:rPr>
                <w:rFonts w:asciiTheme="minorHAnsi" w:hAnsiTheme="minorHAnsi"/>
                <w:sz w:val="22"/>
                <w:szCs w:val="22"/>
              </w:rPr>
              <w:t xml:space="preserve">for nearly two years (see timeline in the Relevant History portion of this report above), sharing materials, information, staff preferences, a “non-starter” list of items and the </w:t>
            </w:r>
            <w:r w:rsidR="00A00CCB">
              <w:rPr>
                <w:rFonts w:asciiTheme="minorHAnsi" w:hAnsiTheme="minorHAnsi"/>
                <w:sz w:val="22"/>
                <w:szCs w:val="22"/>
              </w:rPr>
              <w:t>annexation sponsor</w:t>
            </w:r>
            <w:r w:rsidR="00C16A1F">
              <w:rPr>
                <w:rFonts w:asciiTheme="minorHAnsi" w:hAnsiTheme="minorHAnsi"/>
                <w:sz w:val="22"/>
                <w:szCs w:val="22"/>
              </w:rPr>
              <w:t xml:space="preserve"> has responded back to staff in opposition to many of the requests. The </w:t>
            </w:r>
            <w:r w:rsidR="00A00CCB">
              <w:rPr>
                <w:rFonts w:asciiTheme="minorHAnsi" w:hAnsiTheme="minorHAnsi"/>
                <w:sz w:val="22"/>
                <w:szCs w:val="22"/>
              </w:rPr>
              <w:t xml:space="preserve">annexation </w:t>
            </w:r>
            <w:r w:rsidR="00C16A1F">
              <w:rPr>
                <w:rFonts w:asciiTheme="minorHAnsi" w:hAnsiTheme="minorHAnsi"/>
                <w:sz w:val="22"/>
                <w:szCs w:val="22"/>
              </w:rPr>
              <w:t>sponsor has even weakened their commitment to install the necessary sewer lift station that was the primary reason for including the area back in the annexation expansion area boundary.</w:t>
            </w:r>
          </w:p>
        </w:tc>
      </w:tr>
    </w:tbl>
    <w:p w14:paraId="1F89A164" w14:textId="2C43E3D6" w:rsidR="00E012B6" w:rsidRPr="00DE6C21" w:rsidRDefault="00E012B6" w:rsidP="00E012B6">
      <w:pPr>
        <w:spacing w:after="0"/>
        <w:rPr>
          <w:b/>
          <w:bCs/>
          <w:sz w:val="22"/>
          <w:szCs w:val="22"/>
          <w:u w:val="single"/>
        </w:rPr>
      </w:pPr>
      <w:r w:rsidRPr="00DE6C21">
        <w:rPr>
          <w:b/>
          <w:bCs/>
          <w:sz w:val="22"/>
          <w:szCs w:val="22"/>
          <w:u w:val="single"/>
        </w:rPr>
        <w:t>OVERVIEW</w:t>
      </w:r>
    </w:p>
    <w:p w14:paraId="61502105" w14:textId="3F0140B0" w:rsidR="00FA6F74" w:rsidRPr="00DE6C21" w:rsidRDefault="0086004D" w:rsidP="00E012B6">
      <w:pPr>
        <w:spacing w:after="0"/>
        <w:rPr>
          <w:sz w:val="22"/>
          <w:szCs w:val="22"/>
        </w:rPr>
      </w:pPr>
      <w:r>
        <w:rPr>
          <w:sz w:val="22"/>
          <w:szCs w:val="22"/>
        </w:rPr>
        <w:t xml:space="preserve">Annexations must follow a rigorous </w:t>
      </w:r>
      <w:r w:rsidR="00CF7673">
        <w:rPr>
          <w:sz w:val="22"/>
          <w:szCs w:val="22"/>
        </w:rPr>
        <w:t xml:space="preserve">review </w:t>
      </w:r>
      <w:r>
        <w:rPr>
          <w:sz w:val="22"/>
          <w:szCs w:val="22"/>
        </w:rPr>
        <w:t>process. This process includes meeting State of Utah code requirements and Payson City review criteria.</w:t>
      </w:r>
      <w:r w:rsidR="00CF7673">
        <w:rPr>
          <w:sz w:val="22"/>
          <w:szCs w:val="22"/>
        </w:rPr>
        <w:t xml:space="preserve"> Additionally, annexations that request specific zone designations should meet goals within the General Plan.</w:t>
      </w:r>
    </w:p>
    <w:p w14:paraId="4DFC9F35" w14:textId="77777777" w:rsidR="00E012B6" w:rsidRPr="00DE6C21" w:rsidRDefault="00E012B6" w:rsidP="00E012B6">
      <w:pPr>
        <w:spacing w:after="0"/>
        <w:rPr>
          <w:sz w:val="22"/>
          <w:szCs w:val="22"/>
        </w:rPr>
      </w:pPr>
    </w:p>
    <w:p w14:paraId="6201478A" w14:textId="01972C42" w:rsidR="002A792A" w:rsidRPr="00DE6C21" w:rsidRDefault="00E012B6" w:rsidP="00E012B6">
      <w:pPr>
        <w:spacing w:after="0" w:line="240" w:lineRule="auto"/>
        <w:rPr>
          <w:b/>
          <w:bCs/>
          <w:sz w:val="22"/>
          <w:szCs w:val="22"/>
          <w:u w:val="single"/>
        </w:rPr>
      </w:pPr>
      <w:r w:rsidRPr="00DE6C21">
        <w:rPr>
          <w:b/>
          <w:bCs/>
          <w:sz w:val="22"/>
          <w:szCs w:val="22"/>
          <w:u w:val="single"/>
        </w:rPr>
        <w:t>GENERAL PLAN RELEVANCE</w:t>
      </w:r>
    </w:p>
    <w:p w14:paraId="09210841" w14:textId="21A3C58F" w:rsidR="00E012B6" w:rsidRPr="00CF66E7" w:rsidRDefault="008E11C8" w:rsidP="00E012B6">
      <w:pPr>
        <w:spacing w:after="0" w:line="240" w:lineRule="auto"/>
        <w:rPr>
          <w:sz w:val="22"/>
          <w:szCs w:val="22"/>
        </w:rPr>
      </w:pPr>
      <w:r w:rsidRPr="00CF66E7">
        <w:rPr>
          <w:sz w:val="22"/>
          <w:szCs w:val="22"/>
        </w:rPr>
        <w:t>The proposed</w:t>
      </w:r>
      <w:r w:rsidR="00CF66E7" w:rsidRPr="00CF66E7">
        <w:rPr>
          <w:sz w:val="22"/>
          <w:szCs w:val="22"/>
        </w:rPr>
        <w:t xml:space="preserve"> annexation and zone requests</w:t>
      </w:r>
      <w:r w:rsidR="00904A18" w:rsidRPr="00CF66E7">
        <w:rPr>
          <w:sz w:val="22"/>
          <w:szCs w:val="22"/>
        </w:rPr>
        <w:t xml:space="preserve"> </w:t>
      </w:r>
      <w:r w:rsidRPr="00CF66E7">
        <w:rPr>
          <w:sz w:val="22"/>
          <w:szCs w:val="22"/>
        </w:rPr>
        <w:t>ha</w:t>
      </w:r>
      <w:r w:rsidR="00904A18" w:rsidRPr="00CF66E7">
        <w:rPr>
          <w:sz w:val="22"/>
          <w:szCs w:val="22"/>
        </w:rPr>
        <w:t>ve</w:t>
      </w:r>
      <w:r w:rsidRPr="00CF66E7">
        <w:rPr>
          <w:sz w:val="22"/>
          <w:szCs w:val="22"/>
        </w:rPr>
        <w:t xml:space="preserve"> relevance to several goals and strategies of the existing General Plan.</w:t>
      </w:r>
    </w:p>
    <w:p w14:paraId="0E703D0F" w14:textId="77777777" w:rsidR="00602CC3" w:rsidRDefault="00602CC3" w:rsidP="008D30FF">
      <w:pPr>
        <w:pStyle w:val="ListParagraph"/>
        <w:spacing w:after="0" w:line="240" w:lineRule="auto"/>
        <w:rPr>
          <w:b/>
          <w:bCs/>
          <w:sz w:val="22"/>
          <w:szCs w:val="22"/>
          <w:u w:val="single"/>
        </w:rPr>
      </w:pPr>
    </w:p>
    <w:p w14:paraId="4CD321F9" w14:textId="7C6A2090" w:rsidR="008D30FF" w:rsidRPr="00D65A1E" w:rsidRDefault="008D30FF" w:rsidP="00D65A1E">
      <w:pPr>
        <w:spacing w:after="0" w:line="240" w:lineRule="auto"/>
        <w:rPr>
          <w:sz w:val="22"/>
          <w:szCs w:val="22"/>
          <w:u w:val="single"/>
        </w:rPr>
      </w:pPr>
      <w:r w:rsidRPr="00D65A1E">
        <w:rPr>
          <w:b/>
          <w:bCs/>
          <w:sz w:val="22"/>
          <w:szCs w:val="22"/>
          <w:u w:val="single"/>
        </w:rPr>
        <w:t>Chapter 2 Land Use Goals</w:t>
      </w:r>
    </w:p>
    <w:p w14:paraId="339E8445" w14:textId="62540866" w:rsidR="008D30FF" w:rsidRPr="008D30FF" w:rsidRDefault="008D30FF" w:rsidP="00CF66E7">
      <w:pPr>
        <w:pStyle w:val="ListParagraph"/>
        <w:numPr>
          <w:ilvl w:val="0"/>
          <w:numId w:val="12"/>
        </w:numPr>
        <w:spacing w:after="0" w:line="240" w:lineRule="auto"/>
        <w:rPr>
          <w:sz w:val="22"/>
          <w:szCs w:val="22"/>
        </w:rPr>
      </w:pPr>
      <w:r>
        <w:rPr>
          <w:b/>
          <w:bCs/>
          <w:sz w:val="22"/>
          <w:szCs w:val="22"/>
        </w:rPr>
        <w:t xml:space="preserve">Goal 1, Strategy 1.3 </w:t>
      </w:r>
      <w:r w:rsidRPr="008D30FF">
        <w:rPr>
          <w:sz w:val="22"/>
          <w:szCs w:val="22"/>
        </w:rPr>
        <w:t>Guide infrastructure investment decisions using the Vision Map.</w:t>
      </w:r>
    </w:p>
    <w:p w14:paraId="6470276D" w14:textId="2E587F39" w:rsidR="008E11C8" w:rsidRDefault="008E11C8" w:rsidP="00CF66E7">
      <w:pPr>
        <w:pStyle w:val="ListParagraph"/>
        <w:numPr>
          <w:ilvl w:val="0"/>
          <w:numId w:val="12"/>
        </w:numPr>
        <w:spacing w:after="0" w:line="240" w:lineRule="auto"/>
        <w:rPr>
          <w:sz w:val="22"/>
          <w:szCs w:val="22"/>
        </w:rPr>
      </w:pPr>
      <w:r w:rsidRPr="00CF66E7">
        <w:rPr>
          <w:b/>
          <w:bCs/>
          <w:sz w:val="22"/>
          <w:szCs w:val="22"/>
        </w:rPr>
        <w:t>Goal 2</w:t>
      </w:r>
      <w:r w:rsidR="008D30FF">
        <w:rPr>
          <w:b/>
          <w:bCs/>
          <w:sz w:val="22"/>
          <w:szCs w:val="22"/>
        </w:rPr>
        <w:t>, Strategy 2.3</w:t>
      </w:r>
      <w:r w:rsidRPr="00CF66E7">
        <w:rPr>
          <w:sz w:val="22"/>
          <w:szCs w:val="22"/>
        </w:rPr>
        <w:t xml:space="preserve"> </w:t>
      </w:r>
      <w:r w:rsidR="008D30FF">
        <w:rPr>
          <w:sz w:val="22"/>
          <w:szCs w:val="22"/>
        </w:rPr>
        <w:t>Review zoning changes and other development requests for consistency with the Vision and the plan goals and policies.</w:t>
      </w:r>
    </w:p>
    <w:p w14:paraId="18851CF7" w14:textId="213D5D88" w:rsidR="008D30FF" w:rsidRDefault="008D30FF" w:rsidP="00CF66E7">
      <w:pPr>
        <w:pStyle w:val="ListParagraph"/>
        <w:numPr>
          <w:ilvl w:val="0"/>
          <w:numId w:val="12"/>
        </w:numPr>
        <w:spacing w:after="0" w:line="240" w:lineRule="auto"/>
        <w:rPr>
          <w:sz w:val="22"/>
          <w:szCs w:val="22"/>
        </w:rPr>
      </w:pPr>
      <w:r>
        <w:rPr>
          <w:b/>
          <w:bCs/>
          <w:sz w:val="22"/>
          <w:szCs w:val="22"/>
        </w:rPr>
        <w:t xml:space="preserve">Goal 3, Strategy 3.1 </w:t>
      </w:r>
      <w:r w:rsidRPr="008D30FF">
        <w:rPr>
          <w:sz w:val="22"/>
          <w:szCs w:val="22"/>
        </w:rPr>
        <w:t>Address incompatible land uses and manage development transitions.</w:t>
      </w:r>
    </w:p>
    <w:p w14:paraId="2A410A6B" w14:textId="3D86FFD2" w:rsidR="008D30FF" w:rsidRPr="008D30FF" w:rsidRDefault="008D30FF" w:rsidP="00CF66E7">
      <w:pPr>
        <w:pStyle w:val="ListParagraph"/>
        <w:numPr>
          <w:ilvl w:val="0"/>
          <w:numId w:val="12"/>
        </w:numPr>
        <w:spacing w:after="0" w:line="240" w:lineRule="auto"/>
        <w:rPr>
          <w:sz w:val="22"/>
          <w:szCs w:val="22"/>
        </w:rPr>
      </w:pPr>
      <w:r>
        <w:rPr>
          <w:b/>
          <w:bCs/>
          <w:sz w:val="22"/>
          <w:szCs w:val="22"/>
        </w:rPr>
        <w:t xml:space="preserve">Goal 4 </w:t>
      </w:r>
      <w:r w:rsidRPr="008D30FF">
        <w:rPr>
          <w:sz w:val="22"/>
          <w:szCs w:val="22"/>
        </w:rPr>
        <w:t>Collaborate with higher educational institutions (UVU and MTECH) to provide workforce housing/student housing and job opportunities</w:t>
      </w:r>
      <w:r w:rsidR="00D65A1E">
        <w:rPr>
          <w:sz w:val="22"/>
          <w:szCs w:val="22"/>
        </w:rPr>
        <w:t>.</w:t>
      </w:r>
      <w:r>
        <w:rPr>
          <w:b/>
          <w:bCs/>
          <w:sz w:val="22"/>
          <w:szCs w:val="22"/>
        </w:rPr>
        <w:t xml:space="preserve"> </w:t>
      </w:r>
    </w:p>
    <w:p w14:paraId="3F769FE8" w14:textId="3BB8E481" w:rsidR="008D30FF" w:rsidRDefault="008D30FF" w:rsidP="00CF66E7">
      <w:pPr>
        <w:pStyle w:val="ListParagraph"/>
        <w:numPr>
          <w:ilvl w:val="0"/>
          <w:numId w:val="12"/>
        </w:numPr>
        <w:spacing w:after="0" w:line="240" w:lineRule="auto"/>
        <w:rPr>
          <w:sz w:val="22"/>
          <w:szCs w:val="22"/>
        </w:rPr>
      </w:pPr>
      <w:r>
        <w:rPr>
          <w:b/>
          <w:bCs/>
          <w:sz w:val="22"/>
          <w:szCs w:val="22"/>
        </w:rPr>
        <w:t xml:space="preserve">Goal 6 </w:t>
      </w:r>
      <w:r w:rsidRPr="008D30FF">
        <w:rPr>
          <w:sz w:val="22"/>
          <w:szCs w:val="22"/>
        </w:rPr>
        <w:t>Focus development and redevelopment efforts on creating well designed centers, corridors, and connections that link housing, jobs, and services.</w:t>
      </w:r>
    </w:p>
    <w:p w14:paraId="71D8DE8C" w14:textId="5A4DFAB2" w:rsidR="00BB67D8" w:rsidRDefault="00BB67D8" w:rsidP="00BB67D8">
      <w:pPr>
        <w:pStyle w:val="ListParagraph"/>
        <w:numPr>
          <w:ilvl w:val="1"/>
          <w:numId w:val="12"/>
        </w:numPr>
        <w:spacing w:after="0" w:line="240" w:lineRule="auto"/>
        <w:rPr>
          <w:sz w:val="22"/>
          <w:szCs w:val="22"/>
        </w:rPr>
      </w:pPr>
      <w:r>
        <w:rPr>
          <w:b/>
          <w:bCs/>
          <w:sz w:val="22"/>
          <w:szCs w:val="22"/>
        </w:rPr>
        <w:t xml:space="preserve">Strategy 6.1 </w:t>
      </w:r>
      <w:r w:rsidRPr="00BB67D8">
        <w:rPr>
          <w:sz w:val="22"/>
          <w:szCs w:val="22"/>
        </w:rPr>
        <w:t>Plan for centers with a cohesive and well-connected mix of uses with a combination of streets, trails, and sidewalks for vehicular, pedestrian, and bicycle circulation.</w:t>
      </w:r>
    </w:p>
    <w:p w14:paraId="2167D5FB" w14:textId="7F8B9001" w:rsidR="00BB67D8" w:rsidRDefault="00BB67D8" w:rsidP="00CF66E7">
      <w:pPr>
        <w:pStyle w:val="ListParagraph"/>
        <w:numPr>
          <w:ilvl w:val="0"/>
          <w:numId w:val="12"/>
        </w:numPr>
        <w:spacing w:after="0" w:line="240" w:lineRule="auto"/>
        <w:rPr>
          <w:sz w:val="22"/>
          <w:szCs w:val="22"/>
        </w:rPr>
      </w:pPr>
      <w:r>
        <w:rPr>
          <w:b/>
          <w:bCs/>
          <w:sz w:val="22"/>
          <w:szCs w:val="22"/>
        </w:rPr>
        <w:t xml:space="preserve">Goal 7 </w:t>
      </w:r>
      <w:r w:rsidRPr="00BB67D8">
        <w:rPr>
          <w:sz w:val="22"/>
          <w:szCs w:val="22"/>
        </w:rPr>
        <w:t>Protect Payson’s character and quality of life.</w:t>
      </w:r>
    </w:p>
    <w:p w14:paraId="01F858D7" w14:textId="4C563258" w:rsidR="00BB67D8" w:rsidRDefault="00BB67D8" w:rsidP="00BB67D8">
      <w:pPr>
        <w:pStyle w:val="ListParagraph"/>
        <w:numPr>
          <w:ilvl w:val="1"/>
          <w:numId w:val="12"/>
        </w:numPr>
        <w:spacing w:after="0" w:line="240" w:lineRule="auto"/>
        <w:rPr>
          <w:sz w:val="22"/>
          <w:szCs w:val="22"/>
        </w:rPr>
      </w:pPr>
      <w:r>
        <w:rPr>
          <w:b/>
          <w:bCs/>
          <w:sz w:val="22"/>
          <w:szCs w:val="22"/>
        </w:rPr>
        <w:t xml:space="preserve">Strategy 7.1 </w:t>
      </w:r>
      <w:r w:rsidRPr="00BB67D8">
        <w:rPr>
          <w:sz w:val="22"/>
          <w:szCs w:val="22"/>
        </w:rPr>
        <w:t>Reinforce regulations that maintain small town feel and quality of life where consistent with the Vision Map.</w:t>
      </w:r>
    </w:p>
    <w:p w14:paraId="4DB0C17C" w14:textId="24598DCD" w:rsidR="00BB67D8" w:rsidRDefault="00BB67D8" w:rsidP="00BB67D8">
      <w:pPr>
        <w:pStyle w:val="ListParagraph"/>
        <w:numPr>
          <w:ilvl w:val="1"/>
          <w:numId w:val="12"/>
        </w:numPr>
        <w:spacing w:after="0" w:line="240" w:lineRule="auto"/>
        <w:rPr>
          <w:sz w:val="22"/>
          <w:szCs w:val="22"/>
        </w:rPr>
      </w:pPr>
      <w:r>
        <w:rPr>
          <w:b/>
          <w:bCs/>
          <w:sz w:val="22"/>
          <w:szCs w:val="22"/>
        </w:rPr>
        <w:t xml:space="preserve">Strategy 7.2 </w:t>
      </w:r>
      <w:r w:rsidRPr="00BB67D8">
        <w:rPr>
          <w:sz w:val="22"/>
          <w:szCs w:val="22"/>
        </w:rPr>
        <w:t>Maintain and strengthen neighborhoods, making them attractive to current and new residents.</w:t>
      </w:r>
    </w:p>
    <w:p w14:paraId="33840555" w14:textId="77777777" w:rsidR="00BB67D8" w:rsidRDefault="00BB67D8" w:rsidP="00BB67D8">
      <w:pPr>
        <w:spacing w:after="0" w:line="240" w:lineRule="auto"/>
        <w:rPr>
          <w:b/>
          <w:bCs/>
          <w:sz w:val="22"/>
          <w:szCs w:val="22"/>
          <w:u w:val="single"/>
        </w:rPr>
      </w:pPr>
    </w:p>
    <w:p w14:paraId="20EA22DC" w14:textId="4F3EB3C9" w:rsidR="00BB67D8" w:rsidRPr="00BB67D8" w:rsidRDefault="00BB67D8" w:rsidP="00BB67D8">
      <w:pPr>
        <w:spacing w:after="0" w:line="240" w:lineRule="auto"/>
        <w:rPr>
          <w:b/>
          <w:bCs/>
          <w:sz w:val="22"/>
          <w:szCs w:val="22"/>
          <w:u w:val="single"/>
        </w:rPr>
      </w:pPr>
      <w:r w:rsidRPr="00BB67D8">
        <w:rPr>
          <w:b/>
          <w:bCs/>
          <w:sz w:val="22"/>
          <w:szCs w:val="22"/>
          <w:u w:val="single"/>
        </w:rPr>
        <w:t>Chapter 3 Infrastructure Goals</w:t>
      </w:r>
    </w:p>
    <w:p w14:paraId="0B4B60CB" w14:textId="3DE43F2E" w:rsidR="00BB67D8" w:rsidRDefault="00BB67D8" w:rsidP="00CF66E7">
      <w:pPr>
        <w:pStyle w:val="ListParagraph"/>
        <w:numPr>
          <w:ilvl w:val="0"/>
          <w:numId w:val="12"/>
        </w:numPr>
        <w:spacing w:after="0" w:line="240" w:lineRule="auto"/>
        <w:rPr>
          <w:b/>
          <w:bCs/>
          <w:sz w:val="22"/>
          <w:szCs w:val="22"/>
        </w:rPr>
      </w:pPr>
      <w:r w:rsidRPr="00BB67D8">
        <w:rPr>
          <w:b/>
          <w:bCs/>
          <w:sz w:val="22"/>
          <w:szCs w:val="22"/>
        </w:rPr>
        <w:t>Goal</w:t>
      </w:r>
      <w:r>
        <w:rPr>
          <w:b/>
          <w:bCs/>
          <w:sz w:val="22"/>
          <w:szCs w:val="22"/>
        </w:rPr>
        <w:t xml:space="preserve"> 1 Provide Payson’s residents and businesses with high-quality storm drain and sewer services.</w:t>
      </w:r>
    </w:p>
    <w:p w14:paraId="562121EC" w14:textId="05FE786B" w:rsidR="00BB67D8" w:rsidRPr="00BB67D8" w:rsidRDefault="00BB67D8" w:rsidP="00BB67D8">
      <w:pPr>
        <w:pStyle w:val="ListParagraph"/>
        <w:numPr>
          <w:ilvl w:val="1"/>
          <w:numId w:val="12"/>
        </w:numPr>
        <w:spacing w:after="0" w:line="240" w:lineRule="auto"/>
        <w:rPr>
          <w:b/>
          <w:bCs/>
          <w:sz w:val="22"/>
          <w:szCs w:val="22"/>
        </w:rPr>
      </w:pPr>
      <w:r>
        <w:rPr>
          <w:b/>
          <w:bCs/>
          <w:sz w:val="22"/>
          <w:szCs w:val="22"/>
        </w:rPr>
        <w:t xml:space="preserve">Strategy 1.1 </w:t>
      </w:r>
      <w:r w:rsidRPr="00BB67D8">
        <w:rPr>
          <w:sz w:val="22"/>
          <w:szCs w:val="22"/>
        </w:rPr>
        <w:t>Improve sewer system maintenance processes.</w:t>
      </w:r>
    </w:p>
    <w:p w14:paraId="5483243E" w14:textId="25BABCA5" w:rsidR="00BB67D8" w:rsidRDefault="00BB67D8" w:rsidP="00BB67D8">
      <w:pPr>
        <w:pStyle w:val="ListParagraph"/>
        <w:numPr>
          <w:ilvl w:val="1"/>
          <w:numId w:val="12"/>
        </w:numPr>
        <w:spacing w:after="0" w:line="240" w:lineRule="auto"/>
        <w:rPr>
          <w:sz w:val="22"/>
          <w:szCs w:val="22"/>
        </w:rPr>
      </w:pPr>
      <w:r>
        <w:rPr>
          <w:b/>
          <w:bCs/>
          <w:sz w:val="22"/>
          <w:szCs w:val="22"/>
        </w:rPr>
        <w:t xml:space="preserve">Strategy 1.2 </w:t>
      </w:r>
      <w:r w:rsidRPr="00BB67D8">
        <w:rPr>
          <w:sz w:val="22"/>
          <w:szCs w:val="22"/>
        </w:rPr>
        <w:t>Prioritize investments in Payson’s future storm drain and sewer system.</w:t>
      </w:r>
    </w:p>
    <w:p w14:paraId="4AA29D9F" w14:textId="0B2DEFB7" w:rsidR="00BB67D8" w:rsidRPr="00BB67D8" w:rsidRDefault="00BB67D8" w:rsidP="00BB67D8">
      <w:pPr>
        <w:pStyle w:val="ListParagraph"/>
        <w:numPr>
          <w:ilvl w:val="1"/>
          <w:numId w:val="12"/>
        </w:numPr>
        <w:spacing w:after="0" w:line="240" w:lineRule="auto"/>
        <w:rPr>
          <w:sz w:val="22"/>
          <w:szCs w:val="22"/>
        </w:rPr>
      </w:pPr>
      <w:r>
        <w:rPr>
          <w:b/>
          <w:bCs/>
          <w:sz w:val="22"/>
          <w:szCs w:val="22"/>
        </w:rPr>
        <w:t xml:space="preserve">Strategy 1.3 </w:t>
      </w:r>
      <w:r w:rsidRPr="00BB67D8">
        <w:rPr>
          <w:sz w:val="22"/>
          <w:szCs w:val="22"/>
        </w:rPr>
        <w:t>Address storm drain and sewer system deficiencies.</w:t>
      </w:r>
    </w:p>
    <w:p w14:paraId="005EC881" w14:textId="77777777" w:rsidR="00BB67D8" w:rsidRDefault="00BB67D8" w:rsidP="00BB67D8">
      <w:pPr>
        <w:spacing w:after="0" w:line="240" w:lineRule="auto"/>
        <w:rPr>
          <w:b/>
          <w:bCs/>
          <w:sz w:val="22"/>
          <w:szCs w:val="22"/>
        </w:rPr>
      </w:pPr>
    </w:p>
    <w:p w14:paraId="6D2AA676" w14:textId="0A5F2D70" w:rsidR="00BB67D8" w:rsidRPr="00BB67D8" w:rsidRDefault="00BB67D8" w:rsidP="00BB67D8">
      <w:pPr>
        <w:spacing w:after="0" w:line="240" w:lineRule="auto"/>
        <w:rPr>
          <w:b/>
          <w:bCs/>
          <w:sz w:val="22"/>
          <w:szCs w:val="22"/>
          <w:u w:val="single"/>
        </w:rPr>
      </w:pPr>
      <w:r w:rsidRPr="00BB67D8">
        <w:rPr>
          <w:b/>
          <w:bCs/>
          <w:sz w:val="22"/>
          <w:szCs w:val="22"/>
          <w:u w:val="single"/>
        </w:rPr>
        <w:t>Chapter 4 Transportation and Circulation Goals</w:t>
      </w:r>
    </w:p>
    <w:p w14:paraId="79B94139" w14:textId="3CB0B531" w:rsidR="00BB67D8" w:rsidRDefault="00BB67D8" w:rsidP="00CF66E7">
      <w:pPr>
        <w:pStyle w:val="ListParagraph"/>
        <w:numPr>
          <w:ilvl w:val="0"/>
          <w:numId w:val="12"/>
        </w:numPr>
        <w:spacing w:after="0" w:line="240" w:lineRule="auto"/>
        <w:rPr>
          <w:b/>
          <w:bCs/>
          <w:sz w:val="22"/>
          <w:szCs w:val="22"/>
        </w:rPr>
      </w:pPr>
      <w:r>
        <w:rPr>
          <w:b/>
          <w:bCs/>
          <w:sz w:val="22"/>
          <w:szCs w:val="22"/>
        </w:rPr>
        <w:t>Goal</w:t>
      </w:r>
      <w:r w:rsidR="00C12C17">
        <w:rPr>
          <w:b/>
          <w:bCs/>
          <w:sz w:val="22"/>
          <w:szCs w:val="22"/>
        </w:rPr>
        <w:t xml:space="preserve"> 1 </w:t>
      </w:r>
      <w:r w:rsidR="00C12C17" w:rsidRPr="00C12C17">
        <w:rPr>
          <w:sz w:val="22"/>
          <w:szCs w:val="22"/>
        </w:rPr>
        <w:t>Provide Payson’s communities with high-quality street network.</w:t>
      </w:r>
    </w:p>
    <w:p w14:paraId="15EA08BB" w14:textId="21D5FCA1" w:rsidR="00C12C17" w:rsidRDefault="00C12C17" w:rsidP="00C12C17">
      <w:pPr>
        <w:pStyle w:val="ListParagraph"/>
        <w:numPr>
          <w:ilvl w:val="1"/>
          <w:numId w:val="12"/>
        </w:numPr>
        <w:spacing w:after="0" w:line="240" w:lineRule="auto"/>
        <w:rPr>
          <w:b/>
          <w:bCs/>
          <w:sz w:val="22"/>
          <w:szCs w:val="22"/>
        </w:rPr>
      </w:pPr>
      <w:r>
        <w:rPr>
          <w:b/>
          <w:bCs/>
          <w:sz w:val="22"/>
          <w:szCs w:val="22"/>
        </w:rPr>
        <w:t xml:space="preserve">Strategy 1.1 </w:t>
      </w:r>
      <w:r w:rsidRPr="00C12C17">
        <w:rPr>
          <w:sz w:val="22"/>
          <w:szCs w:val="22"/>
        </w:rPr>
        <w:t>Ensure new roadway functional classifications are implemented.</w:t>
      </w:r>
    </w:p>
    <w:p w14:paraId="3BC664AC" w14:textId="0252999F" w:rsidR="00C12C17" w:rsidRPr="00C12C17" w:rsidRDefault="00C12C17" w:rsidP="00C12C17">
      <w:pPr>
        <w:pStyle w:val="ListParagraph"/>
        <w:numPr>
          <w:ilvl w:val="1"/>
          <w:numId w:val="12"/>
        </w:numPr>
        <w:spacing w:after="0" w:line="240" w:lineRule="auto"/>
        <w:rPr>
          <w:b/>
          <w:bCs/>
          <w:sz w:val="22"/>
          <w:szCs w:val="22"/>
        </w:rPr>
      </w:pPr>
      <w:r>
        <w:rPr>
          <w:b/>
          <w:bCs/>
          <w:sz w:val="22"/>
          <w:szCs w:val="22"/>
        </w:rPr>
        <w:t xml:space="preserve">Strategy 1.3 </w:t>
      </w:r>
      <w:r w:rsidRPr="00C12C17">
        <w:rPr>
          <w:sz w:val="22"/>
          <w:szCs w:val="22"/>
        </w:rPr>
        <w:t>Return to a strict grid.</w:t>
      </w:r>
    </w:p>
    <w:p w14:paraId="591CF75C" w14:textId="72643EDF" w:rsidR="00C12C17" w:rsidRDefault="00C12C17" w:rsidP="00CF66E7">
      <w:pPr>
        <w:pStyle w:val="ListParagraph"/>
        <w:numPr>
          <w:ilvl w:val="0"/>
          <w:numId w:val="12"/>
        </w:numPr>
        <w:spacing w:after="0" w:line="240" w:lineRule="auto"/>
        <w:rPr>
          <w:sz w:val="22"/>
          <w:szCs w:val="22"/>
        </w:rPr>
      </w:pPr>
      <w:r w:rsidRPr="00C12C17">
        <w:rPr>
          <w:b/>
          <w:bCs/>
          <w:sz w:val="22"/>
          <w:szCs w:val="22"/>
        </w:rPr>
        <w:t>Goal 2</w:t>
      </w:r>
      <w:r>
        <w:rPr>
          <w:sz w:val="22"/>
          <w:szCs w:val="22"/>
        </w:rPr>
        <w:t xml:space="preserve"> Improve pedestrian connections to home, work, and other destinations.</w:t>
      </w:r>
    </w:p>
    <w:p w14:paraId="72A50448" w14:textId="6D8C0AF0" w:rsidR="00C12C17" w:rsidRDefault="00C12C17" w:rsidP="00CF66E7">
      <w:pPr>
        <w:pStyle w:val="ListParagraph"/>
        <w:numPr>
          <w:ilvl w:val="0"/>
          <w:numId w:val="12"/>
        </w:numPr>
        <w:spacing w:after="0" w:line="240" w:lineRule="auto"/>
        <w:rPr>
          <w:sz w:val="22"/>
          <w:szCs w:val="22"/>
        </w:rPr>
      </w:pPr>
      <w:r>
        <w:rPr>
          <w:b/>
          <w:bCs/>
          <w:sz w:val="22"/>
          <w:szCs w:val="22"/>
        </w:rPr>
        <w:t xml:space="preserve">Goal 5 </w:t>
      </w:r>
      <w:r w:rsidRPr="00C12C17">
        <w:rPr>
          <w:sz w:val="22"/>
          <w:szCs w:val="22"/>
        </w:rPr>
        <w:t>Align transportation decisions with future land use decisions</w:t>
      </w:r>
      <w:r w:rsidR="00D65A1E">
        <w:rPr>
          <w:sz w:val="22"/>
          <w:szCs w:val="22"/>
        </w:rPr>
        <w:t>.</w:t>
      </w:r>
    </w:p>
    <w:p w14:paraId="4D56222E" w14:textId="77777777" w:rsidR="00602CC3" w:rsidRDefault="00602CC3" w:rsidP="00C12C17">
      <w:pPr>
        <w:spacing w:after="0" w:line="240" w:lineRule="auto"/>
        <w:rPr>
          <w:b/>
          <w:bCs/>
          <w:sz w:val="22"/>
          <w:szCs w:val="22"/>
          <w:u w:val="single"/>
        </w:rPr>
      </w:pPr>
    </w:p>
    <w:p w14:paraId="016D08DB" w14:textId="586F9FE6" w:rsidR="00C12C17" w:rsidRPr="00602CC3" w:rsidRDefault="00C12C17" w:rsidP="00C12C17">
      <w:pPr>
        <w:spacing w:after="0" w:line="240" w:lineRule="auto"/>
        <w:rPr>
          <w:b/>
          <w:bCs/>
          <w:sz w:val="22"/>
          <w:szCs w:val="22"/>
          <w:u w:val="single"/>
        </w:rPr>
      </w:pPr>
      <w:r w:rsidRPr="00602CC3">
        <w:rPr>
          <w:b/>
          <w:bCs/>
          <w:sz w:val="22"/>
          <w:szCs w:val="22"/>
          <w:u w:val="single"/>
        </w:rPr>
        <w:t>Chapter 7 Housing Goals</w:t>
      </w:r>
    </w:p>
    <w:p w14:paraId="7052F4DA" w14:textId="1C6F8874" w:rsidR="00C12C17" w:rsidRPr="00C12C17" w:rsidRDefault="008E11C8" w:rsidP="00CF66E7">
      <w:pPr>
        <w:pStyle w:val="ListParagraph"/>
        <w:numPr>
          <w:ilvl w:val="0"/>
          <w:numId w:val="12"/>
        </w:numPr>
        <w:spacing w:after="0" w:line="240" w:lineRule="auto"/>
        <w:rPr>
          <w:sz w:val="22"/>
          <w:szCs w:val="22"/>
        </w:rPr>
      </w:pPr>
      <w:r w:rsidRPr="00CF66E7">
        <w:rPr>
          <w:b/>
          <w:bCs/>
          <w:sz w:val="22"/>
          <w:szCs w:val="22"/>
        </w:rPr>
        <w:t>Goal 2</w:t>
      </w:r>
      <w:r w:rsidR="00C12C17">
        <w:rPr>
          <w:b/>
          <w:bCs/>
          <w:sz w:val="22"/>
          <w:szCs w:val="22"/>
        </w:rPr>
        <w:t xml:space="preserve"> </w:t>
      </w:r>
      <w:r w:rsidR="00C12C17" w:rsidRPr="00C12C17">
        <w:rPr>
          <w:sz w:val="22"/>
          <w:szCs w:val="22"/>
        </w:rPr>
        <w:t>Build vibrant new neighborhoods consistent with the Vision</w:t>
      </w:r>
      <w:r w:rsidR="00D65A1E">
        <w:rPr>
          <w:sz w:val="22"/>
          <w:szCs w:val="22"/>
        </w:rPr>
        <w:t>.</w:t>
      </w:r>
    </w:p>
    <w:p w14:paraId="6DB35E96" w14:textId="308C9652" w:rsidR="00C12C17" w:rsidRPr="00C12C17" w:rsidRDefault="00C12C17" w:rsidP="00C12C17">
      <w:pPr>
        <w:pStyle w:val="ListParagraph"/>
        <w:numPr>
          <w:ilvl w:val="1"/>
          <w:numId w:val="12"/>
        </w:numPr>
        <w:spacing w:after="0" w:line="240" w:lineRule="auto"/>
        <w:rPr>
          <w:sz w:val="22"/>
          <w:szCs w:val="22"/>
        </w:rPr>
      </w:pPr>
      <w:r>
        <w:rPr>
          <w:b/>
          <w:bCs/>
          <w:sz w:val="22"/>
          <w:szCs w:val="22"/>
        </w:rPr>
        <w:t xml:space="preserve">Strategy 2.1 </w:t>
      </w:r>
      <w:r w:rsidRPr="00C12C17">
        <w:rPr>
          <w:sz w:val="22"/>
          <w:szCs w:val="22"/>
        </w:rPr>
        <w:t>Utilize residential design guidelines, city parks, open space, streetscapes, and amenities to develop a sense of place and create unique and distinct neighborhoods</w:t>
      </w:r>
      <w:r w:rsidR="00D65A1E">
        <w:rPr>
          <w:sz w:val="22"/>
          <w:szCs w:val="22"/>
        </w:rPr>
        <w:t>.</w:t>
      </w:r>
    </w:p>
    <w:p w14:paraId="18621536" w14:textId="7DD29A9C" w:rsidR="00C12C17" w:rsidRDefault="00C12C17" w:rsidP="00C12C17">
      <w:pPr>
        <w:pStyle w:val="ListParagraph"/>
        <w:numPr>
          <w:ilvl w:val="1"/>
          <w:numId w:val="12"/>
        </w:numPr>
        <w:spacing w:after="0" w:line="240" w:lineRule="auto"/>
        <w:rPr>
          <w:sz w:val="22"/>
          <w:szCs w:val="22"/>
        </w:rPr>
      </w:pPr>
      <w:r>
        <w:rPr>
          <w:b/>
          <w:bCs/>
          <w:sz w:val="22"/>
          <w:szCs w:val="22"/>
        </w:rPr>
        <w:t xml:space="preserve">Strategy 2.2 </w:t>
      </w:r>
      <w:r w:rsidRPr="00C12C17">
        <w:rPr>
          <w:sz w:val="22"/>
          <w:szCs w:val="22"/>
        </w:rPr>
        <w:t>Enhance new neighborhoods through the implementation of complete streets, the</w:t>
      </w:r>
      <w:r>
        <w:rPr>
          <w:sz w:val="22"/>
          <w:szCs w:val="22"/>
        </w:rPr>
        <w:t xml:space="preserve"> </w:t>
      </w:r>
      <w:r w:rsidRPr="00C12C17">
        <w:rPr>
          <w:sz w:val="22"/>
          <w:szCs w:val="22"/>
        </w:rPr>
        <w:t>establishment of trails, and the creative, pleasant, and functional use of open space and hillsides</w:t>
      </w:r>
      <w:r w:rsidR="00D65A1E">
        <w:rPr>
          <w:sz w:val="22"/>
          <w:szCs w:val="22"/>
        </w:rPr>
        <w:t>.</w:t>
      </w:r>
    </w:p>
    <w:p w14:paraId="0373B074" w14:textId="13825606" w:rsidR="00C12C17" w:rsidRPr="00602CC3" w:rsidRDefault="00C12C17" w:rsidP="00602CC3">
      <w:pPr>
        <w:pStyle w:val="ListParagraph"/>
        <w:numPr>
          <w:ilvl w:val="1"/>
          <w:numId w:val="12"/>
        </w:numPr>
        <w:spacing w:after="0" w:line="240" w:lineRule="auto"/>
        <w:rPr>
          <w:sz w:val="22"/>
          <w:szCs w:val="22"/>
        </w:rPr>
      </w:pPr>
      <w:r>
        <w:rPr>
          <w:b/>
          <w:bCs/>
          <w:sz w:val="22"/>
          <w:szCs w:val="22"/>
        </w:rPr>
        <w:t xml:space="preserve">Strategy 2.3 </w:t>
      </w:r>
      <w:r w:rsidR="00602CC3" w:rsidRPr="00602CC3">
        <w:rPr>
          <w:sz w:val="22"/>
          <w:szCs w:val="22"/>
        </w:rPr>
        <w:t>Preserve community and neighborhood character by developing new housing that is</w:t>
      </w:r>
      <w:r w:rsidR="00602CC3">
        <w:rPr>
          <w:sz w:val="22"/>
          <w:szCs w:val="22"/>
        </w:rPr>
        <w:t xml:space="preserve"> </w:t>
      </w:r>
      <w:r w:rsidR="00602CC3" w:rsidRPr="00602CC3">
        <w:rPr>
          <w:sz w:val="22"/>
          <w:szCs w:val="22"/>
        </w:rPr>
        <w:t>harmonious with existing land uses and preserves agricultural character of the region</w:t>
      </w:r>
      <w:r w:rsidR="00D65A1E">
        <w:rPr>
          <w:sz w:val="22"/>
          <w:szCs w:val="22"/>
        </w:rPr>
        <w:t>.</w:t>
      </w:r>
    </w:p>
    <w:p w14:paraId="6D5E5F01" w14:textId="0A2AE7B2" w:rsidR="00602CC3" w:rsidRDefault="00602CC3" w:rsidP="00C12C17">
      <w:pPr>
        <w:pStyle w:val="ListParagraph"/>
        <w:numPr>
          <w:ilvl w:val="0"/>
          <w:numId w:val="12"/>
        </w:numPr>
        <w:spacing w:after="0" w:line="240" w:lineRule="auto"/>
        <w:rPr>
          <w:sz w:val="22"/>
          <w:szCs w:val="22"/>
        </w:rPr>
      </w:pPr>
      <w:r w:rsidRPr="00602CC3">
        <w:rPr>
          <w:b/>
          <w:bCs/>
          <w:sz w:val="22"/>
          <w:szCs w:val="22"/>
        </w:rPr>
        <w:t>Goal 3</w:t>
      </w:r>
      <w:r>
        <w:rPr>
          <w:sz w:val="22"/>
          <w:szCs w:val="22"/>
        </w:rPr>
        <w:t xml:space="preserve"> Increase housing choice</w:t>
      </w:r>
      <w:r w:rsidR="00D65A1E">
        <w:rPr>
          <w:sz w:val="22"/>
          <w:szCs w:val="22"/>
        </w:rPr>
        <w:t>.</w:t>
      </w:r>
    </w:p>
    <w:p w14:paraId="608D43EB" w14:textId="2B073E07" w:rsidR="00602CC3" w:rsidRPr="00602CC3" w:rsidRDefault="00602CC3" w:rsidP="00602CC3">
      <w:pPr>
        <w:pStyle w:val="ListParagraph"/>
        <w:numPr>
          <w:ilvl w:val="1"/>
          <w:numId w:val="12"/>
        </w:numPr>
        <w:spacing w:after="0" w:line="240" w:lineRule="auto"/>
        <w:rPr>
          <w:b/>
          <w:bCs/>
          <w:sz w:val="22"/>
          <w:szCs w:val="22"/>
        </w:rPr>
      </w:pPr>
      <w:r>
        <w:rPr>
          <w:b/>
          <w:bCs/>
          <w:sz w:val="22"/>
          <w:szCs w:val="22"/>
        </w:rPr>
        <w:t xml:space="preserve">Strategy 3.1 </w:t>
      </w:r>
      <w:r w:rsidRPr="00602CC3">
        <w:rPr>
          <w:sz w:val="22"/>
          <w:szCs w:val="22"/>
        </w:rPr>
        <w:t>Increase the array of available housing types to meet the needs of people of all ages, families of any size, and residents of all income levels based on identified user groups and housing preferences</w:t>
      </w:r>
      <w:r w:rsidR="00D65A1E">
        <w:rPr>
          <w:sz w:val="22"/>
          <w:szCs w:val="22"/>
        </w:rPr>
        <w:t>.</w:t>
      </w:r>
    </w:p>
    <w:p w14:paraId="233C2CAC" w14:textId="23B43A3A" w:rsidR="007177BB" w:rsidRPr="00D65A1E" w:rsidRDefault="00602CC3" w:rsidP="00602CC3">
      <w:pPr>
        <w:pStyle w:val="ListParagraph"/>
        <w:numPr>
          <w:ilvl w:val="0"/>
          <w:numId w:val="12"/>
        </w:numPr>
        <w:spacing w:after="0" w:line="240" w:lineRule="auto"/>
        <w:rPr>
          <w:sz w:val="22"/>
          <w:szCs w:val="22"/>
        </w:rPr>
      </w:pPr>
      <w:r w:rsidRPr="00602CC3">
        <w:rPr>
          <w:b/>
          <w:bCs/>
          <w:sz w:val="22"/>
          <w:szCs w:val="22"/>
        </w:rPr>
        <w:t>Goal 4</w:t>
      </w:r>
      <w:r>
        <w:rPr>
          <w:sz w:val="22"/>
          <w:szCs w:val="22"/>
        </w:rPr>
        <w:t xml:space="preserve"> Enable access to housing for vulnerable populations.</w:t>
      </w:r>
    </w:p>
    <w:p w14:paraId="7DA2388D" w14:textId="77777777" w:rsidR="00D65A1E" w:rsidRDefault="00D65A1E" w:rsidP="00602CC3">
      <w:pPr>
        <w:spacing w:after="0" w:line="240" w:lineRule="auto"/>
        <w:rPr>
          <w:b/>
          <w:bCs/>
          <w:sz w:val="22"/>
          <w:szCs w:val="22"/>
          <w:u w:val="single"/>
        </w:rPr>
      </w:pPr>
    </w:p>
    <w:p w14:paraId="180C983B" w14:textId="542A80F6" w:rsidR="00602CC3" w:rsidRPr="00602CC3" w:rsidRDefault="00602CC3" w:rsidP="00602CC3">
      <w:pPr>
        <w:spacing w:after="0" w:line="240" w:lineRule="auto"/>
        <w:rPr>
          <w:b/>
          <w:bCs/>
          <w:sz w:val="22"/>
          <w:szCs w:val="22"/>
          <w:u w:val="single"/>
        </w:rPr>
      </w:pPr>
      <w:r w:rsidRPr="00602CC3">
        <w:rPr>
          <w:b/>
          <w:bCs/>
          <w:sz w:val="22"/>
          <w:szCs w:val="22"/>
          <w:u w:val="single"/>
        </w:rPr>
        <w:lastRenderedPageBreak/>
        <w:t>Parks &amp; Recreation Master Plan Goals</w:t>
      </w:r>
    </w:p>
    <w:p w14:paraId="345BB47D" w14:textId="2718A95E" w:rsidR="00602CC3" w:rsidRDefault="009964AD" w:rsidP="00C12C17">
      <w:pPr>
        <w:pStyle w:val="ListParagraph"/>
        <w:numPr>
          <w:ilvl w:val="0"/>
          <w:numId w:val="12"/>
        </w:numPr>
        <w:spacing w:after="0" w:line="240" w:lineRule="auto"/>
        <w:rPr>
          <w:sz w:val="22"/>
          <w:szCs w:val="22"/>
        </w:rPr>
      </w:pPr>
      <w:r w:rsidRPr="009964AD">
        <w:rPr>
          <w:b/>
          <w:bCs/>
          <w:sz w:val="22"/>
          <w:szCs w:val="22"/>
        </w:rPr>
        <w:t>Goal 2</w:t>
      </w:r>
      <w:r>
        <w:rPr>
          <w:sz w:val="22"/>
          <w:szCs w:val="22"/>
        </w:rPr>
        <w:t xml:space="preserve"> Ensure that Payson’s current and future residents are well-served by a comprehensive system of parks, recreation facilities, and open space.</w:t>
      </w:r>
    </w:p>
    <w:p w14:paraId="7CBBAED5" w14:textId="460FBDDD" w:rsidR="009964AD" w:rsidRDefault="009964AD" w:rsidP="009964AD">
      <w:pPr>
        <w:pStyle w:val="ListParagraph"/>
        <w:numPr>
          <w:ilvl w:val="1"/>
          <w:numId w:val="12"/>
        </w:numPr>
        <w:spacing w:after="0" w:line="240" w:lineRule="auto"/>
        <w:rPr>
          <w:sz w:val="22"/>
          <w:szCs w:val="22"/>
        </w:rPr>
      </w:pPr>
      <w:r w:rsidRPr="009964AD">
        <w:rPr>
          <w:b/>
          <w:bCs/>
          <w:sz w:val="22"/>
          <w:szCs w:val="22"/>
        </w:rPr>
        <w:t>Strategy 2.2</w:t>
      </w:r>
      <w:r>
        <w:rPr>
          <w:sz w:val="22"/>
          <w:szCs w:val="22"/>
        </w:rPr>
        <w:t xml:space="preserve"> Provide parks to a service area of 7.18 acres/1000 residents.</w:t>
      </w:r>
    </w:p>
    <w:p w14:paraId="427C95F9" w14:textId="2E1B6F5D" w:rsidR="009964AD" w:rsidRDefault="009964AD" w:rsidP="009964AD">
      <w:pPr>
        <w:pStyle w:val="ListParagraph"/>
        <w:numPr>
          <w:ilvl w:val="1"/>
          <w:numId w:val="12"/>
        </w:numPr>
        <w:spacing w:after="0" w:line="240" w:lineRule="auto"/>
        <w:rPr>
          <w:sz w:val="22"/>
          <w:szCs w:val="22"/>
        </w:rPr>
      </w:pPr>
      <w:r w:rsidRPr="009964AD">
        <w:rPr>
          <w:b/>
          <w:bCs/>
          <w:sz w:val="22"/>
          <w:szCs w:val="22"/>
        </w:rPr>
        <w:t>Strategy 2.4</w:t>
      </w:r>
      <w:r>
        <w:rPr>
          <w:sz w:val="22"/>
          <w:szCs w:val="22"/>
        </w:rPr>
        <w:t xml:space="preserve"> Identify/acquire park land in currently underserved areas or neighborhoods</w:t>
      </w:r>
      <w:r w:rsidR="00D65A1E">
        <w:rPr>
          <w:sz w:val="22"/>
          <w:szCs w:val="22"/>
        </w:rPr>
        <w:t>.</w:t>
      </w:r>
    </w:p>
    <w:p w14:paraId="6DBA6C11" w14:textId="31D6F95D" w:rsidR="009964AD" w:rsidRDefault="009964AD" w:rsidP="00C12C17">
      <w:pPr>
        <w:pStyle w:val="ListParagraph"/>
        <w:numPr>
          <w:ilvl w:val="0"/>
          <w:numId w:val="12"/>
        </w:numPr>
        <w:spacing w:after="0" w:line="240" w:lineRule="auto"/>
        <w:rPr>
          <w:sz w:val="22"/>
          <w:szCs w:val="22"/>
        </w:rPr>
      </w:pPr>
      <w:r w:rsidRPr="007177BB">
        <w:rPr>
          <w:b/>
          <w:bCs/>
          <w:sz w:val="22"/>
          <w:szCs w:val="22"/>
        </w:rPr>
        <w:t>Goal 3</w:t>
      </w:r>
      <w:r>
        <w:rPr>
          <w:sz w:val="22"/>
          <w:szCs w:val="22"/>
        </w:rPr>
        <w:t xml:space="preserve"> Acquire land for parks, trails, and open space that will meet the needs of current and fut</w:t>
      </w:r>
      <w:r w:rsidR="007177BB">
        <w:rPr>
          <w:sz w:val="22"/>
          <w:szCs w:val="22"/>
        </w:rPr>
        <w:t>ure Payson residents.</w:t>
      </w:r>
    </w:p>
    <w:p w14:paraId="0B76FBC2" w14:textId="4483AFFF" w:rsidR="007177BB" w:rsidRDefault="007177BB" w:rsidP="00C12C17">
      <w:pPr>
        <w:pStyle w:val="ListParagraph"/>
        <w:numPr>
          <w:ilvl w:val="0"/>
          <w:numId w:val="12"/>
        </w:numPr>
        <w:spacing w:after="0" w:line="240" w:lineRule="auto"/>
        <w:rPr>
          <w:sz w:val="22"/>
          <w:szCs w:val="22"/>
        </w:rPr>
      </w:pPr>
      <w:r w:rsidRPr="007177BB">
        <w:rPr>
          <w:b/>
          <w:bCs/>
          <w:sz w:val="22"/>
          <w:szCs w:val="22"/>
        </w:rPr>
        <w:t>Goal 4</w:t>
      </w:r>
      <w:r>
        <w:rPr>
          <w:sz w:val="22"/>
          <w:szCs w:val="22"/>
        </w:rPr>
        <w:t xml:space="preserve"> Create a well-connected network of parks and trails that </w:t>
      </w:r>
      <w:proofErr w:type="gramStart"/>
      <w:r>
        <w:rPr>
          <w:sz w:val="22"/>
          <w:szCs w:val="22"/>
        </w:rPr>
        <w:t>serves</w:t>
      </w:r>
      <w:proofErr w:type="gramEnd"/>
      <w:r>
        <w:rPr>
          <w:sz w:val="22"/>
          <w:szCs w:val="22"/>
        </w:rPr>
        <w:t xml:space="preserve"> all Payson community members.</w:t>
      </w:r>
    </w:p>
    <w:p w14:paraId="2BE4C3DF" w14:textId="5D338CEE" w:rsidR="007177BB" w:rsidRDefault="007177BB" w:rsidP="00C12C17">
      <w:pPr>
        <w:pStyle w:val="ListParagraph"/>
        <w:numPr>
          <w:ilvl w:val="0"/>
          <w:numId w:val="12"/>
        </w:numPr>
        <w:spacing w:after="0" w:line="240" w:lineRule="auto"/>
        <w:rPr>
          <w:sz w:val="22"/>
          <w:szCs w:val="22"/>
        </w:rPr>
      </w:pPr>
      <w:r w:rsidRPr="007177BB">
        <w:rPr>
          <w:b/>
          <w:bCs/>
          <w:sz w:val="22"/>
          <w:szCs w:val="22"/>
        </w:rPr>
        <w:t>Goal 5</w:t>
      </w:r>
      <w:r>
        <w:rPr>
          <w:sz w:val="22"/>
          <w:szCs w:val="22"/>
        </w:rPr>
        <w:t xml:space="preserve"> Provide opportunities for Payson residents to build connections within their communities.</w:t>
      </w:r>
    </w:p>
    <w:p w14:paraId="605E8D8C" w14:textId="358AEC9A" w:rsidR="007177BB" w:rsidRDefault="007177BB" w:rsidP="007177BB">
      <w:pPr>
        <w:pStyle w:val="ListParagraph"/>
        <w:numPr>
          <w:ilvl w:val="1"/>
          <w:numId w:val="12"/>
        </w:numPr>
        <w:spacing w:after="0" w:line="240" w:lineRule="auto"/>
        <w:rPr>
          <w:sz w:val="22"/>
          <w:szCs w:val="22"/>
        </w:rPr>
      </w:pPr>
      <w:r w:rsidRPr="007177BB">
        <w:rPr>
          <w:b/>
          <w:bCs/>
          <w:sz w:val="22"/>
          <w:szCs w:val="22"/>
        </w:rPr>
        <w:t>Strategy 5.1</w:t>
      </w:r>
      <w:r>
        <w:rPr>
          <w:sz w:val="22"/>
          <w:szCs w:val="22"/>
        </w:rPr>
        <w:t xml:space="preserve"> Design parks and facilities to encourage and facilitate interaction between community members.</w:t>
      </w:r>
    </w:p>
    <w:p w14:paraId="2F182518" w14:textId="102C8EA0" w:rsidR="007177BB" w:rsidRDefault="007177BB" w:rsidP="00C12C17">
      <w:pPr>
        <w:pStyle w:val="ListParagraph"/>
        <w:numPr>
          <w:ilvl w:val="0"/>
          <w:numId w:val="12"/>
        </w:numPr>
        <w:spacing w:after="0" w:line="240" w:lineRule="auto"/>
        <w:rPr>
          <w:sz w:val="22"/>
          <w:szCs w:val="22"/>
        </w:rPr>
      </w:pPr>
      <w:r w:rsidRPr="007177BB">
        <w:rPr>
          <w:b/>
          <w:bCs/>
          <w:sz w:val="22"/>
          <w:szCs w:val="22"/>
        </w:rPr>
        <w:t>Goal 6</w:t>
      </w:r>
      <w:r>
        <w:rPr>
          <w:sz w:val="22"/>
          <w:szCs w:val="22"/>
        </w:rPr>
        <w:t xml:space="preserve"> Provide a high-quality parks and recreation system that is a source of pride for the Payson community.</w:t>
      </w:r>
    </w:p>
    <w:p w14:paraId="72D69E09" w14:textId="36AF8945" w:rsidR="007177BB" w:rsidRDefault="007177BB" w:rsidP="007177BB">
      <w:pPr>
        <w:pStyle w:val="ListParagraph"/>
        <w:numPr>
          <w:ilvl w:val="1"/>
          <w:numId w:val="12"/>
        </w:numPr>
        <w:spacing w:after="0" w:line="240" w:lineRule="auto"/>
        <w:rPr>
          <w:sz w:val="22"/>
          <w:szCs w:val="22"/>
        </w:rPr>
      </w:pPr>
      <w:r w:rsidRPr="007177BB">
        <w:rPr>
          <w:b/>
          <w:bCs/>
          <w:sz w:val="22"/>
          <w:szCs w:val="22"/>
        </w:rPr>
        <w:t>Strategy 6.1</w:t>
      </w:r>
      <w:r>
        <w:rPr>
          <w:sz w:val="22"/>
          <w:szCs w:val="22"/>
        </w:rPr>
        <w:t xml:space="preserve"> Ensure that park design allows for use and enjoyment by people of all ages and abilities.</w:t>
      </w:r>
    </w:p>
    <w:p w14:paraId="6802F41B" w14:textId="3E122551" w:rsidR="007177BB" w:rsidRPr="00793A8E" w:rsidRDefault="007177BB" w:rsidP="00793A8E">
      <w:pPr>
        <w:pStyle w:val="ListParagraph"/>
        <w:numPr>
          <w:ilvl w:val="1"/>
          <w:numId w:val="12"/>
        </w:numPr>
        <w:spacing w:after="0" w:line="240" w:lineRule="auto"/>
        <w:rPr>
          <w:sz w:val="22"/>
          <w:szCs w:val="22"/>
        </w:rPr>
      </w:pPr>
      <w:r w:rsidRPr="007177BB">
        <w:rPr>
          <w:b/>
          <w:bCs/>
          <w:sz w:val="22"/>
          <w:szCs w:val="22"/>
        </w:rPr>
        <w:t>Strategy 6.2</w:t>
      </w:r>
      <w:r>
        <w:rPr>
          <w:sz w:val="22"/>
          <w:szCs w:val="22"/>
        </w:rPr>
        <w:t xml:space="preserve"> Adopt minimum development/design standards for future parks, based on recommended minimum amenities for each park type.</w:t>
      </w:r>
    </w:p>
    <w:p w14:paraId="20373AE9" w14:textId="77777777" w:rsidR="00E012B6" w:rsidRPr="00DE6C21" w:rsidRDefault="00E012B6" w:rsidP="00E012B6">
      <w:pPr>
        <w:spacing w:after="0" w:line="240" w:lineRule="auto"/>
        <w:rPr>
          <w:sz w:val="22"/>
          <w:szCs w:val="22"/>
        </w:rPr>
      </w:pPr>
    </w:p>
    <w:p w14:paraId="116AF21F" w14:textId="3495131F" w:rsidR="00E012B6" w:rsidRPr="00DE6C21" w:rsidRDefault="00E012B6" w:rsidP="00E012B6">
      <w:pPr>
        <w:spacing w:after="0" w:line="240" w:lineRule="auto"/>
        <w:rPr>
          <w:b/>
          <w:bCs/>
          <w:sz w:val="22"/>
          <w:szCs w:val="22"/>
          <w:u w:val="single"/>
        </w:rPr>
      </w:pPr>
      <w:r w:rsidRPr="00DE6C21">
        <w:rPr>
          <w:b/>
          <w:bCs/>
          <w:sz w:val="22"/>
          <w:szCs w:val="22"/>
          <w:u w:val="single"/>
        </w:rPr>
        <w:t>FINDINGS OF FACTS</w:t>
      </w:r>
    </w:p>
    <w:p w14:paraId="0109A302" w14:textId="77777777" w:rsidR="00DE7D81" w:rsidRDefault="00904A18" w:rsidP="00CF7673">
      <w:pPr>
        <w:pStyle w:val="ListParagraph"/>
        <w:numPr>
          <w:ilvl w:val="0"/>
          <w:numId w:val="13"/>
        </w:numPr>
        <w:spacing w:after="0" w:line="240" w:lineRule="auto"/>
        <w:rPr>
          <w:sz w:val="22"/>
          <w:szCs w:val="22"/>
        </w:rPr>
      </w:pPr>
      <w:r>
        <w:rPr>
          <w:sz w:val="22"/>
          <w:szCs w:val="22"/>
        </w:rPr>
        <w:t xml:space="preserve">The </w:t>
      </w:r>
      <w:r w:rsidR="00DE7D81">
        <w:rPr>
          <w:sz w:val="22"/>
          <w:szCs w:val="22"/>
        </w:rPr>
        <w:t>requested annexation is adjacent to the current municipal boundary and meets all state law requirements for annexation.</w:t>
      </w:r>
    </w:p>
    <w:p w14:paraId="132E1941" w14:textId="4268502E" w:rsidR="00DE7D81" w:rsidRDefault="00DE7D81" w:rsidP="00CF7673">
      <w:pPr>
        <w:pStyle w:val="ListParagraph"/>
        <w:numPr>
          <w:ilvl w:val="0"/>
          <w:numId w:val="13"/>
        </w:numPr>
        <w:spacing w:after="0" w:line="240" w:lineRule="auto"/>
        <w:rPr>
          <w:sz w:val="22"/>
          <w:szCs w:val="22"/>
        </w:rPr>
      </w:pPr>
      <w:r>
        <w:rPr>
          <w:sz w:val="22"/>
          <w:szCs w:val="22"/>
        </w:rPr>
        <w:t xml:space="preserve">This area </w:t>
      </w:r>
      <w:r w:rsidR="00E21640">
        <w:rPr>
          <w:sz w:val="22"/>
          <w:szCs w:val="22"/>
        </w:rPr>
        <w:t>currently is unable to be served by the Payson City Sewer Treatment Plant due to elevation. A lift station is necessary to bring effluent to the city’s’ treatment plant.</w:t>
      </w:r>
    </w:p>
    <w:p w14:paraId="4EA644CE" w14:textId="297122FD" w:rsidR="00DE7D81" w:rsidRDefault="00DE7D81" w:rsidP="00CF7673">
      <w:pPr>
        <w:pStyle w:val="ListParagraph"/>
        <w:numPr>
          <w:ilvl w:val="0"/>
          <w:numId w:val="13"/>
        </w:numPr>
        <w:spacing w:after="0" w:line="240" w:lineRule="auto"/>
        <w:rPr>
          <w:sz w:val="22"/>
          <w:szCs w:val="22"/>
        </w:rPr>
      </w:pPr>
      <w:r>
        <w:rPr>
          <w:sz w:val="22"/>
          <w:szCs w:val="22"/>
        </w:rPr>
        <w:t xml:space="preserve">The requested zoning </w:t>
      </w:r>
      <w:r w:rsidR="00E21640">
        <w:rPr>
          <w:sz w:val="22"/>
          <w:szCs w:val="22"/>
        </w:rPr>
        <w:t xml:space="preserve">is consistent with the intended zoning shown in the Payson City General Plan, however the </w:t>
      </w:r>
      <w:r w:rsidR="00A00CCB">
        <w:rPr>
          <w:sz w:val="22"/>
          <w:szCs w:val="22"/>
        </w:rPr>
        <w:t xml:space="preserve">annexation sponsor </w:t>
      </w:r>
      <w:r w:rsidR="00E21640">
        <w:rPr>
          <w:sz w:val="22"/>
          <w:szCs w:val="22"/>
        </w:rPr>
        <w:t>is requesting various exceptions to the zoning requirements including; allowing townhomes in the R-</w:t>
      </w:r>
      <w:r w:rsidR="00793A8E">
        <w:rPr>
          <w:sz w:val="22"/>
          <w:szCs w:val="22"/>
        </w:rPr>
        <w:t>2</w:t>
      </w:r>
      <w:r w:rsidR="00E21640">
        <w:rPr>
          <w:sz w:val="22"/>
          <w:szCs w:val="22"/>
        </w:rPr>
        <w:t>-75 Residential Zone, reduced minimum lot sizes, reduced lot frontages, and reduced setbacks.</w:t>
      </w:r>
    </w:p>
    <w:p w14:paraId="5F13C692" w14:textId="77777777" w:rsidR="00DE7D81" w:rsidRDefault="00DE7D81" w:rsidP="00CF7673">
      <w:pPr>
        <w:pStyle w:val="ListParagraph"/>
        <w:numPr>
          <w:ilvl w:val="0"/>
          <w:numId w:val="13"/>
        </w:numPr>
        <w:spacing w:after="0" w:line="240" w:lineRule="auto"/>
        <w:rPr>
          <w:sz w:val="22"/>
          <w:szCs w:val="22"/>
        </w:rPr>
      </w:pPr>
      <w:r>
        <w:rPr>
          <w:sz w:val="22"/>
          <w:szCs w:val="22"/>
        </w:rPr>
        <w:t>A sewer lift station and road dedications will be necessary for this area upon development of the property.</w:t>
      </w:r>
    </w:p>
    <w:p w14:paraId="646D72B4" w14:textId="4FD759C5" w:rsidR="00793A8E" w:rsidRDefault="00793A8E" w:rsidP="00CF7673">
      <w:pPr>
        <w:pStyle w:val="ListParagraph"/>
        <w:numPr>
          <w:ilvl w:val="0"/>
          <w:numId w:val="13"/>
        </w:numPr>
        <w:spacing w:after="0" w:line="240" w:lineRule="auto"/>
        <w:rPr>
          <w:sz w:val="22"/>
          <w:szCs w:val="22"/>
        </w:rPr>
      </w:pPr>
      <w:r>
        <w:rPr>
          <w:sz w:val="22"/>
          <w:szCs w:val="22"/>
        </w:rPr>
        <w:t>Additional project and system improvements may be necessary to properly serve the proposed annexation area.</w:t>
      </w:r>
    </w:p>
    <w:p w14:paraId="5819E34E" w14:textId="3E0C5FE7" w:rsidR="00793A8E" w:rsidRDefault="00793A8E" w:rsidP="00CF7673">
      <w:pPr>
        <w:pStyle w:val="ListParagraph"/>
        <w:numPr>
          <w:ilvl w:val="0"/>
          <w:numId w:val="13"/>
        </w:numPr>
        <w:spacing w:after="0" w:line="240" w:lineRule="auto"/>
        <w:rPr>
          <w:sz w:val="22"/>
          <w:szCs w:val="22"/>
        </w:rPr>
      </w:pPr>
      <w:r>
        <w:rPr>
          <w:sz w:val="22"/>
          <w:szCs w:val="22"/>
        </w:rPr>
        <w:t>Presently all sewage in this area is serviced by Salem City or part of private septic systems.</w:t>
      </w:r>
    </w:p>
    <w:p w14:paraId="4005EC01" w14:textId="62F2DDE8" w:rsidR="00793A8E" w:rsidRDefault="00793A8E" w:rsidP="00CF7673">
      <w:pPr>
        <w:pStyle w:val="ListParagraph"/>
        <w:numPr>
          <w:ilvl w:val="0"/>
          <w:numId w:val="13"/>
        </w:numPr>
        <w:spacing w:after="0" w:line="240" w:lineRule="auto"/>
        <w:rPr>
          <w:sz w:val="22"/>
          <w:szCs w:val="22"/>
        </w:rPr>
      </w:pPr>
      <w:r>
        <w:rPr>
          <w:sz w:val="22"/>
          <w:szCs w:val="22"/>
        </w:rPr>
        <w:t>Wetlands and high-water tables exist within the annexation area that may limit development.</w:t>
      </w:r>
    </w:p>
    <w:p w14:paraId="55E12000" w14:textId="169D562C" w:rsidR="00793A8E" w:rsidRDefault="00793A8E" w:rsidP="00CF7673">
      <w:pPr>
        <w:pStyle w:val="ListParagraph"/>
        <w:numPr>
          <w:ilvl w:val="0"/>
          <w:numId w:val="13"/>
        </w:numPr>
        <w:spacing w:after="0" w:line="240" w:lineRule="auto"/>
        <w:rPr>
          <w:sz w:val="22"/>
          <w:szCs w:val="22"/>
        </w:rPr>
      </w:pPr>
      <w:r>
        <w:rPr>
          <w:sz w:val="22"/>
          <w:szCs w:val="22"/>
        </w:rPr>
        <w:t>Additional power facilities will be necessary to serve the proposed development identified in the annexation proposal including the possibility of an additional substation.</w:t>
      </w:r>
    </w:p>
    <w:p w14:paraId="34234A2F" w14:textId="79DE2AC3" w:rsidR="00846224" w:rsidRDefault="00846224" w:rsidP="00CF7673">
      <w:pPr>
        <w:pStyle w:val="ListParagraph"/>
        <w:numPr>
          <w:ilvl w:val="0"/>
          <w:numId w:val="13"/>
        </w:numPr>
        <w:spacing w:after="0" w:line="240" w:lineRule="auto"/>
        <w:rPr>
          <w:sz w:val="22"/>
          <w:szCs w:val="22"/>
        </w:rPr>
      </w:pPr>
      <w:r>
        <w:rPr>
          <w:sz w:val="22"/>
          <w:szCs w:val="22"/>
        </w:rPr>
        <w:t xml:space="preserve">It </w:t>
      </w:r>
      <w:proofErr w:type="gramStart"/>
      <w:r>
        <w:rPr>
          <w:sz w:val="22"/>
          <w:szCs w:val="22"/>
        </w:rPr>
        <w:t>shall</w:t>
      </w:r>
      <w:proofErr w:type="gramEnd"/>
      <w:r>
        <w:rPr>
          <w:sz w:val="22"/>
          <w:szCs w:val="22"/>
        </w:rPr>
        <w:t xml:space="preserve"> be noted that an annexation approval is </w:t>
      </w:r>
      <w:proofErr w:type="gramStart"/>
      <w:r>
        <w:rPr>
          <w:sz w:val="22"/>
          <w:szCs w:val="22"/>
        </w:rPr>
        <w:t>a legislative</w:t>
      </w:r>
      <w:proofErr w:type="gramEnd"/>
      <w:r>
        <w:rPr>
          <w:sz w:val="22"/>
          <w:szCs w:val="22"/>
        </w:rPr>
        <w:t xml:space="preserve"> action of the city council.</w:t>
      </w:r>
    </w:p>
    <w:p w14:paraId="04B3262D" w14:textId="5570AFC4" w:rsidR="00E012B6" w:rsidRPr="00DE7D81" w:rsidRDefault="009C6413" w:rsidP="00DE7D81">
      <w:pPr>
        <w:spacing w:after="0" w:line="240" w:lineRule="auto"/>
        <w:rPr>
          <w:sz w:val="22"/>
          <w:szCs w:val="22"/>
        </w:rPr>
      </w:pPr>
      <w:r w:rsidRPr="00DE7D81">
        <w:rPr>
          <w:sz w:val="22"/>
          <w:szCs w:val="22"/>
        </w:rPr>
        <w:t xml:space="preserve"> </w:t>
      </w:r>
    </w:p>
    <w:p w14:paraId="0E55E540" w14:textId="59732A18" w:rsidR="00E012B6" w:rsidRPr="00DE6C21" w:rsidRDefault="00E012B6" w:rsidP="00E012B6">
      <w:pPr>
        <w:spacing w:after="0" w:line="240" w:lineRule="auto"/>
        <w:rPr>
          <w:b/>
          <w:bCs/>
          <w:sz w:val="22"/>
          <w:szCs w:val="22"/>
          <w:u w:val="single"/>
        </w:rPr>
      </w:pPr>
      <w:r w:rsidRPr="00DE6C21">
        <w:rPr>
          <w:b/>
          <w:bCs/>
          <w:sz w:val="22"/>
          <w:szCs w:val="22"/>
          <w:u w:val="single"/>
        </w:rPr>
        <w:t>STAFF ANALYSIS</w:t>
      </w:r>
    </w:p>
    <w:p w14:paraId="76E5F572" w14:textId="770D3F59" w:rsidR="00E012B6" w:rsidRPr="00DE6C21" w:rsidRDefault="00E012B6" w:rsidP="00E012B6">
      <w:pPr>
        <w:spacing w:after="0" w:line="240" w:lineRule="auto"/>
        <w:rPr>
          <w:sz w:val="22"/>
          <w:szCs w:val="22"/>
        </w:rPr>
      </w:pPr>
      <w:r w:rsidRPr="00DE6C21">
        <w:rPr>
          <w:sz w:val="22"/>
          <w:szCs w:val="22"/>
        </w:rPr>
        <w:t xml:space="preserve">The </w:t>
      </w:r>
      <w:r w:rsidR="00937790" w:rsidRPr="00DE6C21">
        <w:rPr>
          <w:sz w:val="22"/>
          <w:szCs w:val="22"/>
        </w:rPr>
        <w:t xml:space="preserve">proposed </w:t>
      </w:r>
      <w:r w:rsidR="00E27BD0">
        <w:rPr>
          <w:sz w:val="22"/>
          <w:szCs w:val="22"/>
        </w:rPr>
        <w:t xml:space="preserve">annexation would </w:t>
      </w:r>
      <w:r w:rsidR="00602CC3">
        <w:rPr>
          <w:sz w:val="22"/>
          <w:szCs w:val="22"/>
        </w:rPr>
        <w:t xml:space="preserve">if approved entitle the </w:t>
      </w:r>
      <w:r w:rsidR="00846224">
        <w:rPr>
          <w:sz w:val="22"/>
          <w:szCs w:val="22"/>
        </w:rPr>
        <w:t>property</w:t>
      </w:r>
      <w:r w:rsidR="00A00CCB">
        <w:rPr>
          <w:sz w:val="22"/>
          <w:szCs w:val="22"/>
        </w:rPr>
        <w:t xml:space="preserve"> </w:t>
      </w:r>
      <w:r w:rsidR="00602CC3">
        <w:rPr>
          <w:sz w:val="22"/>
          <w:szCs w:val="22"/>
        </w:rPr>
        <w:t>to</w:t>
      </w:r>
      <w:r w:rsidR="00846224">
        <w:rPr>
          <w:sz w:val="22"/>
          <w:szCs w:val="22"/>
        </w:rPr>
        <w:t xml:space="preserve"> the following;</w:t>
      </w:r>
      <w:r w:rsidR="00602CC3">
        <w:rPr>
          <w:sz w:val="22"/>
          <w:szCs w:val="22"/>
        </w:rPr>
        <w:t xml:space="preserve"> residential zoning, a housing unit count</w:t>
      </w:r>
      <w:r w:rsidR="00846224">
        <w:rPr>
          <w:sz w:val="22"/>
          <w:szCs w:val="22"/>
        </w:rPr>
        <w:t>,</w:t>
      </w:r>
      <w:r w:rsidR="00602CC3">
        <w:rPr>
          <w:sz w:val="22"/>
          <w:szCs w:val="22"/>
        </w:rPr>
        <w:t xml:space="preserve"> a specific </w:t>
      </w:r>
      <w:r w:rsidR="009964AD">
        <w:rPr>
          <w:sz w:val="22"/>
          <w:szCs w:val="22"/>
        </w:rPr>
        <w:t>number</w:t>
      </w:r>
      <w:r w:rsidR="00602CC3">
        <w:rPr>
          <w:sz w:val="22"/>
          <w:szCs w:val="22"/>
        </w:rPr>
        <w:t xml:space="preserve"> of townhomes</w:t>
      </w:r>
      <w:r w:rsidR="00846224">
        <w:rPr>
          <w:sz w:val="22"/>
          <w:szCs w:val="22"/>
        </w:rPr>
        <w:t>,</w:t>
      </w:r>
      <w:r w:rsidR="00602CC3">
        <w:rPr>
          <w:sz w:val="22"/>
          <w:szCs w:val="22"/>
        </w:rPr>
        <w:t xml:space="preserve"> </w:t>
      </w:r>
      <w:r w:rsidR="00AD0BA8">
        <w:rPr>
          <w:sz w:val="22"/>
          <w:szCs w:val="22"/>
        </w:rPr>
        <w:t>single-family</w:t>
      </w:r>
      <w:r w:rsidR="00602CC3">
        <w:rPr>
          <w:sz w:val="22"/>
          <w:szCs w:val="22"/>
        </w:rPr>
        <w:t xml:space="preserve"> homes</w:t>
      </w:r>
      <w:r w:rsidR="00846224">
        <w:rPr>
          <w:sz w:val="22"/>
          <w:szCs w:val="22"/>
        </w:rPr>
        <w:t>, and</w:t>
      </w:r>
      <w:r w:rsidR="00602CC3">
        <w:rPr>
          <w:sz w:val="22"/>
          <w:szCs w:val="22"/>
        </w:rPr>
        <w:t xml:space="preserve"> exceptions from the assigned zoning designation.</w:t>
      </w:r>
      <w:r w:rsidR="00E27BD0">
        <w:rPr>
          <w:sz w:val="22"/>
          <w:szCs w:val="22"/>
        </w:rPr>
        <w:t xml:space="preserve"> </w:t>
      </w:r>
      <w:r w:rsidR="00E27BD0" w:rsidRPr="00DE6C21">
        <w:rPr>
          <w:sz w:val="22"/>
          <w:szCs w:val="22"/>
        </w:rPr>
        <w:t xml:space="preserve">Before recommending </w:t>
      </w:r>
      <w:r w:rsidR="00E27BD0">
        <w:rPr>
          <w:sz w:val="22"/>
          <w:szCs w:val="22"/>
        </w:rPr>
        <w:t>an area for annexation staff must review the annexation review criteria</w:t>
      </w:r>
      <w:r w:rsidR="00AD0BA8">
        <w:rPr>
          <w:sz w:val="22"/>
          <w:szCs w:val="22"/>
        </w:rPr>
        <w:t>,</w:t>
      </w:r>
      <w:r w:rsidR="00E27BD0">
        <w:rPr>
          <w:sz w:val="22"/>
          <w:szCs w:val="22"/>
        </w:rPr>
        <w:t xml:space="preserve"> and the Payson City weigh</w:t>
      </w:r>
      <w:r w:rsidR="00846224">
        <w:rPr>
          <w:sz w:val="22"/>
          <w:szCs w:val="22"/>
        </w:rPr>
        <w:t>t</w:t>
      </w:r>
      <w:r w:rsidR="00E27BD0">
        <w:rPr>
          <w:sz w:val="22"/>
          <w:szCs w:val="22"/>
        </w:rPr>
        <w:t xml:space="preserve">ed review criteria for </w:t>
      </w:r>
      <w:r w:rsidR="00DE7D81">
        <w:rPr>
          <w:sz w:val="22"/>
          <w:szCs w:val="22"/>
        </w:rPr>
        <w:t>annexation</w:t>
      </w:r>
      <w:r w:rsidR="00AD0BA8">
        <w:rPr>
          <w:sz w:val="22"/>
          <w:szCs w:val="22"/>
        </w:rPr>
        <w:t>, the Payson City General Plan, and the land use ordinances of the city.</w:t>
      </w:r>
    </w:p>
    <w:p w14:paraId="2A582732" w14:textId="77777777" w:rsidR="00353186" w:rsidRPr="00DE6C21" w:rsidRDefault="00353186" w:rsidP="00C9263B">
      <w:pPr>
        <w:spacing w:after="0" w:line="240" w:lineRule="auto"/>
        <w:ind w:left="360"/>
        <w:rPr>
          <w:sz w:val="22"/>
          <w:szCs w:val="22"/>
        </w:rPr>
      </w:pPr>
    </w:p>
    <w:p w14:paraId="55B6E884" w14:textId="011F9860" w:rsidR="00C9263B" w:rsidRPr="00DE6C21" w:rsidRDefault="00E27BD0" w:rsidP="00C9263B">
      <w:pPr>
        <w:spacing w:after="0" w:line="240" w:lineRule="auto"/>
        <w:ind w:left="360"/>
        <w:rPr>
          <w:b/>
          <w:bCs/>
          <w:sz w:val="22"/>
          <w:szCs w:val="22"/>
        </w:rPr>
      </w:pPr>
      <w:r w:rsidRPr="00DE6C21">
        <w:rPr>
          <w:sz w:val="22"/>
          <w:szCs w:val="22"/>
        </w:rPr>
        <w:t>The</w:t>
      </w:r>
      <w:r w:rsidR="00C9263B" w:rsidRPr="00DE6C21">
        <w:rPr>
          <w:sz w:val="22"/>
          <w:szCs w:val="22"/>
        </w:rPr>
        <w:t xml:space="preserve"> Planning Commission </w:t>
      </w:r>
      <w:r w:rsidR="00647323">
        <w:rPr>
          <w:sz w:val="22"/>
          <w:szCs w:val="22"/>
        </w:rPr>
        <w:t xml:space="preserve">and City Council </w:t>
      </w:r>
      <w:r w:rsidR="00C9263B" w:rsidRPr="00DE6C21">
        <w:rPr>
          <w:sz w:val="22"/>
          <w:szCs w:val="22"/>
        </w:rPr>
        <w:t>sh</w:t>
      </w:r>
      <w:r>
        <w:rPr>
          <w:sz w:val="22"/>
          <w:szCs w:val="22"/>
        </w:rPr>
        <w:t>ou</w:t>
      </w:r>
      <w:r w:rsidR="00C9263B" w:rsidRPr="00DE6C21">
        <w:rPr>
          <w:sz w:val="22"/>
          <w:szCs w:val="22"/>
        </w:rPr>
        <w:t>l</w:t>
      </w:r>
      <w:r>
        <w:rPr>
          <w:sz w:val="22"/>
          <w:szCs w:val="22"/>
        </w:rPr>
        <w:t>d</w:t>
      </w:r>
      <w:r w:rsidR="00C9263B" w:rsidRPr="00DE6C21">
        <w:rPr>
          <w:sz w:val="22"/>
          <w:szCs w:val="22"/>
        </w:rPr>
        <w:t xml:space="preserve"> determine whether such </w:t>
      </w:r>
      <w:r>
        <w:rPr>
          <w:sz w:val="22"/>
          <w:szCs w:val="22"/>
        </w:rPr>
        <w:t xml:space="preserve">annexation and requested zoning </w:t>
      </w:r>
      <w:r w:rsidR="00C9263B" w:rsidRPr="00DE6C21">
        <w:rPr>
          <w:sz w:val="22"/>
          <w:szCs w:val="22"/>
        </w:rPr>
        <w:t xml:space="preserve">is in the interest of the public and is consistent with the goals and policies of the Payson City General Plan. The following guidelines shall be used to determine consistency with the General Plan: </w:t>
      </w:r>
      <w:r w:rsidR="00C9263B" w:rsidRPr="00DE6C21">
        <w:rPr>
          <w:b/>
          <w:bCs/>
          <w:sz w:val="22"/>
          <w:szCs w:val="22"/>
        </w:rPr>
        <w:t>(responses in bold)</w:t>
      </w:r>
    </w:p>
    <w:p w14:paraId="329995E2" w14:textId="1693FD77"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Public purpose for the </w:t>
      </w:r>
      <w:r w:rsidR="00846224">
        <w:rPr>
          <w:sz w:val="22"/>
          <w:szCs w:val="22"/>
        </w:rPr>
        <w:t>zoning</w:t>
      </w:r>
      <w:r w:rsidRPr="00DE6C21">
        <w:rPr>
          <w:sz w:val="22"/>
          <w:szCs w:val="22"/>
        </w:rPr>
        <w:t xml:space="preserve"> in question.</w:t>
      </w:r>
    </w:p>
    <w:p w14:paraId="27B09666" w14:textId="466F8D6E" w:rsidR="00342A98" w:rsidRDefault="00E27BD0" w:rsidP="00CC2369">
      <w:pPr>
        <w:spacing w:after="0" w:line="240" w:lineRule="auto"/>
        <w:ind w:left="1080"/>
        <w:rPr>
          <w:b/>
          <w:bCs/>
          <w:sz w:val="22"/>
          <w:szCs w:val="22"/>
        </w:rPr>
      </w:pPr>
      <w:r>
        <w:rPr>
          <w:b/>
          <w:bCs/>
          <w:sz w:val="22"/>
          <w:szCs w:val="22"/>
        </w:rPr>
        <w:t xml:space="preserve">The application sponsor </w:t>
      </w:r>
      <w:r w:rsidR="00AD0BA8">
        <w:rPr>
          <w:b/>
          <w:bCs/>
          <w:sz w:val="22"/>
          <w:szCs w:val="22"/>
        </w:rPr>
        <w:t xml:space="preserve">intends to create a residential development of 618 housing units. </w:t>
      </w:r>
    </w:p>
    <w:p w14:paraId="3A7F0499" w14:textId="77777777" w:rsidR="00BE268E" w:rsidRPr="00DE6C21" w:rsidRDefault="00BE268E" w:rsidP="00CC2369">
      <w:pPr>
        <w:spacing w:after="0" w:line="240" w:lineRule="auto"/>
        <w:ind w:left="1080"/>
        <w:rPr>
          <w:b/>
          <w:bCs/>
          <w:sz w:val="22"/>
          <w:szCs w:val="22"/>
        </w:rPr>
      </w:pPr>
    </w:p>
    <w:p w14:paraId="4E135E56" w14:textId="1F41BFFE" w:rsidR="00C9263B" w:rsidRPr="00DE6C21" w:rsidRDefault="00C9263B" w:rsidP="00A74CE1">
      <w:pPr>
        <w:pStyle w:val="ListParagraph"/>
        <w:numPr>
          <w:ilvl w:val="0"/>
          <w:numId w:val="7"/>
        </w:numPr>
        <w:spacing w:after="0" w:line="240" w:lineRule="auto"/>
        <w:rPr>
          <w:sz w:val="22"/>
          <w:szCs w:val="22"/>
        </w:rPr>
      </w:pPr>
      <w:r w:rsidRPr="00DE6C21">
        <w:rPr>
          <w:sz w:val="22"/>
          <w:szCs w:val="22"/>
        </w:rPr>
        <w:lastRenderedPageBreak/>
        <w:t xml:space="preserve">Confirmation that the public process is best served by the </w:t>
      </w:r>
      <w:r w:rsidR="00846224">
        <w:rPr>
          <w:sz w:val="22"/>
          <w:szCs w:val="22"/>
        </w:rPr>
        <w:t>annexation</w:t>
      </w:r>
      <w:r w:rsidR="00CC2369">
        <w:rPr>
          <w:sz w:val="22"/>
          <w:szCs w:val="22"/>
        </w:rPr>
        <w:t xml:space="preserve"> </w:t>
      </w:r>
      <w:r w:rsidRPr="00DE6C21">
        <w:rPr>
          <w:sz w:val="22"/>
          <w:szCs w:val="22"/>
        </w:rPr>
        <w:t>in question.</w:t>
      </w:r>
    </w:p>
    <w:p w14:paraId="4874690E" w14:textId="386F3AD5" w:rsidR="009D3A72" w:rsidRDefault="00342A98" w:rsidP="00CC2369">
      <w:pPr>
        <w:spacing w:after="0" w:line="240" w:lineRule="auto"/>
        <w:ind w:left="1080"/>
        <w:rPr>
          <w:b/>
          <w:bCs/>
          <w:sz w:val="22"/>
          <w:szCs w:val="22"/>
        </w:rPr>
      </w:pPr>
      <w:r w:rsidRPr="00DE6C21">
        <w:rPr>
          <w:b/>
          <w:bCs/>
          <w:sz w:val="22"/>
          <w:szCs w:val="22"/>
        </w:rPr>
        <w:t xml:space="preserve">The proposed </w:t>
      </w:r>
      <w:r w:rsidR="00904A18">
        <w:rPr>
          <w:b/>
          <w:bCs/>
          <w:sz w:val="22"/>
          <w:szCs w:val="22"/>
        </w:rPr>
        <w:t xml:space="preserve">zoning </w:t>
      </w:r>
      <w:r w:rsidR="00B35BE4">
        <w:rPr>
          <w:b/>
          <w:bCs/>
          <w:sz w:val="22"/>
          <w:szCs w:val="22"/>
        </w:rPr>
        <w:t xml:space="preserve">of R-2-75 identifies a minimum lot size of 7,500 square feet, with a minimum of 75 feet of frontage on a public road. The </w:t>
      </w:r>
      <w:r w:rsidR="00A00CCB">
        <w:rPr>
          <w:b/>
          <w:bCs/>
          <w:sz w:val="22"/>
          <w:szCs w:val="22"/>
        </w:rPr>
        <w:t>annexation sponsor</w:t>
      </w:r>
      <w:r w:rsidR="00B35BE4">
        <w:rPr>
          <w:b/>
          <w:bCs/>
          <w:sz w:val="22"/>
          <w:szCs w:val="22"/>
        </w:rPr>
        <w:t xml:space="preserve"> seeks to have minimum lot sizes of 4,000 square feet and minimum frontages of 45 feet on public and private roads, and the right to build townhomes within the zone. Staff feel as if these requests are not compatible with the intent of the R-2-75 Residential zone.</w:t>
      </w:r>
    </w:p>
    <w:p w14:paraId="765A2FA5" w14:textId="77777777" w:rsidR="00BE268E" w:rsidRPr="00CC2369" w:rsidRDefault="00BE268E" w:rsidP="00CC2369">
      <w:pPr>
        <w:spacing w:after="0" w:line="240" w:lineRule="auto"/>
        <w:ind w:left="1080"/>
        <w:rPr>
          <w:b/>
          <w:bCs/>
          <w:sz w:val="22"/>
          <w:szCs w:val="22"/>
        </w:rPr>
      </w:pPr>
    </w:p>
    <w:p w14:paraId="44E5085C" w14:textId="1444A8D4"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Compatibility of the proposed </w:t>
      </w:r>
      <w:r w:rsidR="00E27BD0">
        <w:rPr>
          <w:sz w:val="22"/>
          <w:szCs w:val="22"/>
        </w:rPr>
        <w:t xml:space="preserve">annexation and </w:t>
      </w:r>
      <w:r w:rsidR="00CC2369">
        <w:rPr>
          <w:sz w:val="22"/>
          <w:szCs w:val="22"/>
        </w:rPr>
        <w:t>zon</w:t>
      </w:r>
      <w:r w:rsidR="00E27BD0">
        <w:rPr>
          <w:sz w:val="22"/>
          <w:szCs w:val="22"/>
        </w:rPr>
        <w:t>ing</w:t>
      </w:r>
      <w:r w:rsidRPr="00DE6C21">
        <w:rPr>
          <w:sz w:val="22"/>
          <w:szCs w:val="22"/>
        </w:rPr>
        <w:t xml:space="preserve"> with</w:t>
      </w:r>
      <w:r w:rsidR="00E27BD0">
        <w:rPr>
          <w:sz w:val="22"/>
          <w:szCs w:val="22"/>
        </w:rPr>
        <w:t>in the</w:t>
      </w:r>
      <w:r w:rsidRPr="00DE6C21">
        <w:rPr>
          <w:sz w:val="22"/>
          <w:szCs w:val="22"/>
        </w:rPr>
        <w:t xml:space="preserve"> General Plan policies, goals and objectives.</w:t>
      </w:r>
    </w:p>
    <w:p w14:paraId="4519AC6A" w14:textId="5AAAB14B" w:rsidR="009D3A72" w:rsidRDefault="00342A98" w:rsidP="009D3A72">
      <w:pPr>
        <w:pStyle w:val="ListParagraph"/>
        <w:spacing w:after="0" w:line="240" w:lineRule="auto"/>
        <w:ind w:left="1080"/>
        <w:rPr>
          <w:b/>
          <w:bCs/>
          <w:sz w:val="22"/>
          <w:szCs w:val="22"/>
        </w:rPr>
      </w:pPr>
      <w:r w:rsidRPr="00DE6C21">
        <w:rPr>
          <w:b/>
          <w:bCs/>
          <w:sz w:val="22"/>
          <w:szCs w:val="22"/>
        </w:rPr>
        <w:t xml:space="preserve">The proposed </w:t>
      </w:r>
      <w:r w:rsidR="00E27BD0">
        <w:rPr>
          <w:b/>
          <w:bCs/>
          <w:sz w:val="22"/>
          <w:szCs w:val="22"/>
        </w:rPr>
        <w:t xml:space="preserve">annexation and </w:t>
      </w:r>
      <w:r w:rsidR="00B35BE4">
        <w:rPr>
          <w:b/>
          <w:bCs/>
          <w:sz w:val="22"/>
          <w:szCs w:val="22"/>
        </w:rPr>
        <w:t xml:space="preserve">the R-2-75, Residential Zone request are conducive with </w:t>
      </w:r>
      <w:r w:rsidR="00E27BD0">
        <w:rPr>
          <w:b/>
          <w:bCs/>
          <w:sz w:val="22"/>
          <w:szCs w:val="22"/>
        </w:rPr>
        <w:t>the General Plan policie</w:t>
      </w:r>
      <w:r w:rsidR="00B35BE4">
        <w:rPr>
          <w:b/>
          <w:bCs/>
          <w:sz w:val="22"/>
          <w:szCs w:val="22"/>
        </w:rPr>
        <w:t>s.</w:t>
      </w:r>
      <w:r w:rsidR="00E27BD0">
        <w:rPr>
          <w:b/>
          <w:bCs/>
          <w:sz w:val="22"/>
          <w:szCs w:val="22"/>
        </w:rPr>
        <w:t xml:space="preserve"> </w:t>
      </w:r>
      <w:r w:rsidR="00B35BE4">
        <w:rPr>
          <w:b/>
          <w:bCs/>
          <w:sz w:val="22"/>
          <w:szCs w:val="22"/>
        </w:rPr>
        <w:t>T</w:t>
      </w:r>
      <w:r w:rsidR="00E27BD0">
        <w:rPr>
          <w:b/>
          <w:bCs/>
          <w:sz w:val="22"/>
          <w:szCs w:val="22"/>
        </w:rPr>
        <w:t xml:space="preserve">he area for annexation is immediately adjacent to the city </w:t>
      </w:r>
      <w:r w:rsidR="00B35BE4">
        <w:rPr>
          <w:b/>
          <w:bCs/>
          <w:sz w:val="22"/>
          <w:szCs w:val="22"/>
        </w:rPr>
        <w:t>boundaries,</w:t>
      </w:r>
      <w:r w:rsidR="00E27BD0">
        <w:rPr>
          <w:b/>
          <w:bCs/>
          <w:sz w:val="22"/>
          <w:szCs w:val="22"/>
        </w:rPr>
        <w:t xml:space="preserve"> and it is within the expansion area of “within 10 years”. The future Land Use Map contained within the General Plan indicates that the area will be </w:t>
      </w:r>
      <w:r w:rsidR="00B35BE4">
        <w:rPr>
          <w:b/>
          <w:bCs/>
          <w:sz w:val="22"/>
          <w:szCs w:val="22"/>
        </w:rPr>
        <w:t>medium density residential that is predominately single-family homes with a diverse</w:t>
      </w:r>
      <w:r w:rsidR="00827292">
        <w:rPr>
          <w:b/>
          <w:bCs/>
          <w:sz w:val="22"/>
          <w:szCs w:val="22"/>
        </w:rPr>
        <w:t xml:space="preserve"> mix of building types. The </w:t>
      </w:r>
      <w:r w:rsidR="00A00CCB">
        <w:rPr>
          <w:b/>
          <w:bCs/>
          <w:sz w:val="22"/>
          <w:szCs w:val="22"/>
        </w:rPr>
        <w:t>annexation sponsor</w:t>
      </w:r>
      <w:r w:rsidR="00827292">
        <w:rPr>
          <w:b/>
          <w:bCs/>
          <w:sz w:val="22"/>
          <w:szCs w:val="22"/>
        </w:rPr>
        <w:t>’s proposal attempts to meet the intent of this language in the General Plan but has failed to provide solutions to staff concerns regarding townhomes and small lots within the proposed annexation area.</w:t>
      </w:r>
    </w:p>
    <w:p w14:paraId="71B77939" w14:textId="77777777" w:rsidR="00A01381" w:rsidRPr="00DE6C21" w:rsidRDefault="00A01381" w:rsidP="009D3A72">
      <w:pPr>
        <w:pStyle w:val="ListParagraph"/>
        <w:spacing w:after="0" w:line="240" w:lineRule="auto"/>
        <w:ind w:left="1080"/>
        <w:rPr>
          <w:b/>
          <w:bCs/>
          <w:sz w:val="22"/>
          <w:szCs w:val="22"/>
        </w:rPr>
      </w:pPr>
    </w:p>
    <w:p w14:paraId="5F8A7A1B" w14:textId="4572C8B3"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Consistency of the proposed </w:t>
      </w:r>
      <w:r w:rsidR="000E5B89">
        <w:rPr>
          <w:sz w:val="22"/>
          <w:szCs w:val="22"/>
        </w:rPr>
        <w:t>annexation and zoning</w:t>
      </w:r>
      <w:r w:rsidR="00CC2369">
        <w:rPr>
          <w:sz w:val="22"/>
          <w:szCs w:val="22"/>
        </w:rPr>
        <w:t xml:space="preserve"> </w:t>
      </w:r>
      <w:r w:rsidRPr="00DE6C21">
        <w:rPr>
          <w:sz w:val="22"/>
          <w:szCs w:val="22"/>
        </w:rPr>
        <w:t>with the General Plan</w:t>
      </w:r>
      <w:r w:rsidR="00CC2369">
        <w:rPr>
          <w:sz w:val="22"/>
          <w:szCs w:val="22"/>
        </w:rPr>
        <w:t xml:space="preserve"> </w:t>
      </w:r>
      <w:r w:rsidRPr="00DE6C21">
        <w:rPr>
          <w:sz w:val="22"/>
          <w:szCs w:val="22"/>
        </w:rPr>
        <w:t>“timing and sequencing” provisions on changes of use, in so far as they are articulated.</w:t>
      </w:r>
    </w:p>
    <w:p w14:paraId="418260E9" w14:textId="34E7E498" w:rsidR="009D3A72" w:rsidRDefault="00FF305A" w:rsidP="00CC2369">
      <w:pPr>
        <w:pStyle w:val="ListParagraph"/>
        <w:spacing w:after="0" w:line="240" w:lineRule="auto"/>
        <w:ind w:left="1080"/>
        <w:rPr>
          <w:b/>
          <w:bCs/>
          <w:sz w:val="22"/>
          <w:szCs w:val="22"/>
        </w:rPr>
      </w:pPr>
      <w:r w:rsidRPr="00DE6C21">
        <w:rPr>
          <w:b/>
          <w:bCs/>
          <w:sz w:val="22"/>
          <w:szCs w:val="22"/>
        </w:rPr>
        <w:t xml:space="preserve">Timing is a big concern for this area. </w:t>
      </w:r>
      <w:r w:rsidR="00827292">
        <w:rPr>
          <w:b/>
          <w:bCs/>
          <w:sz w:val="22"/>
          <w:szCs w:val="22"/>
        </w:rPr>
        <w:t xml:space="preserve">Payson City does not have the utility infrastructure in the area to serve it if annexed. Thus, it is critical for the </w:t>
      </w:r>
      <w:r w:rsidR="00A00CCB">
        <w:rPr>
          <w:b/>
          <w:bCs/>
          <w:sz w:val="22"/>
          <w:szCs w:val="22"/>
        </w:rPr>
        <w:t xml:space="preserve">annexation sponsor </w:t>
      </w:r>
      <w:r w:rsidR="00827292">
        <w:rPr>
          <w:b/>
          <w:bCs/>
          <w:sz w:val="22"/>
          <w:szCs w:val="22"/>
        </w:rPr>
        <w:t>to construct this infrastructure if they desire to be annexed at this time.</w:t>
      </w:r>
    </w:p>
    <w:p w14:paraId="27C8E3F4" w14:textId="77777777" w:rsidR="00BE268E" w:rsidRPr="00CC2369" w:rsidRDefault="00BE268E" w:rsidP="00CC2369">
      <w:pPr>
        <w:pStyle w:val="ListParagraph"/>
        <w:spacing w:after="0" w:line="240" w:lineRule="auto"/>
        <w:ind w:left="1080"/>
        <w:rPr>
          <w:b/>
          <w:bCs/>
          <w:sz w:val="22"/>
          <w:szCs w:val="22"/>
        </w:rPr>
      </w:pPr>
    </w:p>
    <w:p w14:paraId="7F7D689B" w14:textId="097B47F3"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Potential of the proposed </w:t>
      </w:r>
      <w:r w:rsidR="00846224">
        <w:rPr>
          <w:sz w:val="22"/>
          <w:szCs w:val="22"/>
        </w:rPr>
        <w:t>annexation and it’s assigned zoning</w:t>
      </w:r>
      <w:r w:rsidRPr="00DE6C21">
        <w:rPr>
          <w:sz w:val="22"/>
          <w:szCs w:val="22"/>
        </w:rPr>
        <w:t xml:space="preserve"> to hinder or obstruct attainment of the General Plan’s articulated policies.</w:t>
      </w:r>
    </w:p>
    <w:p w14:paraId="3DB7FD7F" w14:textId="134540B4" w:rsidR="009D3A72" w:rsidRDefault="00827292" w:rsidP="00CC2369">
      <w:pPr>
        <w:spacing w:after="0" w:line="240" w:lineRule="auto"/>
        <w:ind w:left="1080"/>
        <w:rPr>
          <w:b/>
          <w:bCs/>
          <w:sz w:val="22"/>
          <w:szCs w:val="22"/>
        </w:rPr>
      </w:pPr>
      <w:r>
        <w:rPr>
          <w:b/>
          <w:bCs/>
          <w:sz w:val="22"/>
          <w:szCs w:val="22"/>
        </w:rPr>
        <w:t xml:space="preserve">Many of the goals and strategies identified above are affected by this annexation request. Staff feel as if these goals and strategies are not being appropriately addressed by the </w:t>
      </w:r>
      <w:r w:rsidR="00A00CCB">
        <w:rPr>
          <w:b/>
          <w:bCs/>
          <w:sz w:val="22"/>
          <w:szCs w:val="22"/>
        </w:rPr>
        <w:t>annexation sponsor</w:t>
      </w:r>
      <w:r>
        <w:rPr>
          <w:b/>
          <w:bCs/>
          <w:sz w:val="22"/>
          <w:szCs w:val="22"/>
        </w:rPr>
        <w:t xml:space="preserve"> with what they have proposed for annexation.</w:t>
      </w:r>
    </w:p>
    <w:p w14:paraId="7093DDD8" w14:textId="77777777" w:rsidR="00BE268E" w:rsidRPr="00CC2369" w:rsidRDefault="00BE268E" w:rsidP="00CC2369">
      <w:pPr>
        <w:spacing w:after="0" w:line="240" w:lineRule="auto"/>
        <w:ind w:left="1080"/>
        <w:rPr>
          <w:b/>
          <w:bCs/>
          <w:sz w:val="22"/>
          <w:szCs w:val="22"/>
        </w:rPr>
      </w:pPr>
    </w:p>
    <w:p w14:paraId="333525A7" w14:textId="52D47A10"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Adverse impacts on adjacent </w:t>
      </w:r>
      <w:r w:rsidR="009D3A72" w:rsidRPr="00DE6C21">
        <w:rPr>
          <w:sz w:val="22"/>
          <w:szCs w:val="22"/>
        </w:rPr>
        <w:t>landowners</w:t>
      </w:r>
      <w:r w:rsidRPr="00DE6C21">
        <w:rPr>
          <w:sz w:val="22"/>
          <w:szCs w:val="22"/>
        </w:rPr>
        <w:t>.</w:t>
      </w:r>
    </w:p>
    <w:p w14:paraId="21FD8DAD" w14:textId="73AFCA9D" w:rsidR="009D3A72" w:rsidRDefault="00FF305A" w:rsidP="00CC2369">
      <w:pPr>
        <w:spacing w:after="0" w:line="240" w:lineRule="auto"/>
        <w:ind w:left="1080"/>
        <w:rPr>
          <w:b/>
          <w:bCs/>
          <w:sz w:val="22"/>
          <w:szCs w:val="22"/>
        </w:rPr>
      </w:pPr>
      <w:r w:rsidRPr="00DE6C21">
        <w:rPr>
          <w:b/>
          <w:bCs/>
          <w:sz w:val="22"/>
          <w:szCs w:val="22"/>
        </w:rPr>
        <w:t xml:space="preserve">Further development will always have some impact on current landowners. As the area develops people will have to endure the dust and inconveniences of construction nearby. Some people will not be in favor of denser development because it changes the environment around them. However, the city must always balance </w:t>
      </w:r>
      <w:r w:rsidR="00D15867" w:rsidRPr="00DE6C21">
        <w:rPr>
          <w:b/>
          <w:bCs/>
          <w:sz w:val="22"/>
          <w:szCs w:val="22"/>
        </w:rPr>
        <w:t>the property rights of all landowners and ultimately make decisions based on the entire community.</w:t>
      </w:r>
      <w:r w:rsidR="000E5B89">
        <w:rPr>
          <w:b/>
          <w:bCs/>
          <w:sz w:val="22"/>
          <w:szCs w:val="22"/>
        </w:rPr>
        <w:t xml:space="preserve"> Presently the property is used for agricultural purposes, upon development to </w:t>
      </w:r>
      <w:r w:rsidR="00827292">
        <w:rPr>
          <w:b/>
          <w:bCs/>
          <w:sz w:val="22"/>
          <w:szCs w:val="22"/>
        </w:rPr>
        <w:t xml:space="preserve">medium density residential </w:t>
      </w:r>
      <w:r w:rsidR="000E5B89">
        <w:rPr>
          <w:b/>
          <w:bCs/>
          <w:sz w:val="22"/>
          <w:szCs w:val="22"/>
        </w:rPr>
        <w:t xml:space="preserve">this area will impact adjacent landowners </w:t>
      </w:r>
      <w:r w:rsidR="00827292">
        <w:rPr>
          <w:b/>
          <w:bCs/>
          <w:sz w:val="22"/>
          <w:szCs w:val="22"/>
        </w:rPr>
        <w:t>significantly more than current land uses</w:t>
      </w:r>
      <w:r w:rsidR="000E5B89">
        <w:rPr>
          <w:b/>
          <w:bCs/>
          <w:sz w:val="22"/>
          <w:szCs w:val="22"/>
        </w:rPr>
        <w:t>.</w:t>
      </w:r>
    </w:p>
    <w:p w14:paraId="15B1B4F9" w14:textId="77777777" w:rsidR="00BE268E" w:rsidRPr="00CC2369" w:rsidRDefault="00BE268E" w:rsidP="00CC2369">
      <w:pPr>
        <w:spacing w:after="0" w:line="240" w:lineRule="auto"/>
        <w:ind w:left="1080"/>
        <w:rPr>
          <w:b/>
          <w:bCs/>
          <w:sz w:val="22"/>
          <w:szCs w:val="22"/>
        </w:rPr>
      </w:pPr>
    </w:p>
    <w:p w14:paraId="6309E794" w14:textId="5D581911" w:rsidR="00C9263B" w:rsidRPr="00DE6C21" w:rsidRDefault="00C9263B" w:rsidP="00A74CE1">
      <w:pPr>
        <w:pStyle w:val="ListParagraph"/>
        <w:numPr>
          <w:ilvl w:val="0"/>
          <w:numId w:val="7"/>
        </w:numPr>
        <w:spacing w:after="0" w:line="240" w:lineRule="auto"/>
        <w:rPr>
          <w:sz w:val="22"/>
          <w:szCs w:val="22"/>
        </w:rPr>
      </w:pPr>
      <w:r w:rsidRPr="00DE6C21">
        <w:rPr>
          <w:sz w:val="22"/>
          <w:szCs w:val="22"/>
        </w:rPr>
        <w:t>Verification of correctness in the original zoning or General Plan for the area in question.</w:t>
      </w:r>
    </w:p>
    <w:p w14:paraId="371C9E83" w14:textId="7866BF38" w:rsidR="009D3A72" w:rsidRDefault="00827292" w:rsidP="00D15867">
      <w:pPr>
        <w:spacing w:after="0" w:line="240" w:lineRule="auto"/>
        <w:ind w:left="1080"/>
        <w:rPr>
          <w:b/>
          <w:bCs/>
          <w:sz w:val="22"/>
          <w:szCs w:val="22"/>
        </w:rPr>
      </w:pPr>
      <w:r>
        <w:rPr>
          <w:b/>
          <w:bCs/>
          <w:sz w:val="22"/>
          <w:szCs w:val="22"/>
        </w:rPr>
        <w:t xml:space="preserve">The </w:t>
      </w:r>
      <w:r w:rsidR="00A00CCB">
        <w:rPr>
          <w:b/>
          <w:bCs/>
          <w:sz w:val="22"/>
          <w:szCs w:val="22"/>
        </w:rPr>
        <w:t xml:space="preserve">annexation sponsor </w:t>
      </w:r>
      <w:r>
        <w:rPr>
          <w:b/>
          <w:bCs/>
          <w:sz w:val="22"/>
          <w:szCs w:val="22"/>
        </w:rPr>
        <w:t>is seeking the R-2-75, Residential Zone for the entire annexation area. The General Plan calls for medium density residential in the area that is predominantly single-family homes with a diverse mix of building types.</w:t>
      </w:r>
      <w:r w:rsidR="009964AD">
        <w:rPr>
          <w:b/>
          <w:bCs/>
          <w:sz w:val="22"/>
          <w:szCs w:val="22"/>
        </w:rPr>
        <w:t xml:space="preserve"> A combination of R-2-75 and perhaps the RMF Residential Multi-family zone may be more appropriate than just the R-2-75 zone.</w:t>
      </w:r>
    </w:p>
    <w:p w14:paraId="164296D2" w14:textId="77777777" w:rsidR="00BE268E" w:rsidRDefault="00BE268E" w:rsidP="00BE268E">
      <w:pPr>
        <w:spacing w:after="0" w:line="240" w:lineRule="auto"/>
        <w:rPr>
          <w:b/>
          <w:bCs/>
          <w:sz w:val="22"/>
          <w:szCs w:val="22"/>
        </w:rPr>
      </w:pPr>
    </w:p>
    <w:p w14:paraId="45388A2E" w14:textId="77777777" w:rsidR="00846224" w:rsidRPr="00DE6C21" w:rsidRDefault="00846224" w:rsidP="00BE268E">
      <w:pPr>
        <w:spacing w:after="0" w:line="240" w:lineRule="auto"/>
        <w:rPr>
          <w:b/>
          <w:bCs/>
          <w:sz w:val="22"/>
          <w:szCs w:val="22"/>
        </w:rPr>
      </w:pPr>
    </w:p>
    <w:p w14:paraId="769FD888" w14:textId="528239AA" w:rsidR="009D3A72" w:rsidRPr="00DE6C21" w:rsidRDefault="009D3A72" w:rsidP="00A74CE1">
      <w:pPr>
        <w:pStyle w:val="ListParagraph"/>
        <w:numPr>
          <w:ilvl w:val="0"/>
          <w:numId w:val="7"/>
        </w:numPr>
        <w:spacing w:after="0" w:line="240" w:lineRule="auto"/>
        <w:rPr>
          <w:sz w:val="22"/>
          <w:szCs w:val="22"/>
        </w:rPr>
      </w:pPr>
      <w:r w:rsidRPr="00DE6C21">
        <w:rPr>
          <w:sz w:val="22"/>
          <w:szCs w:val="22"/>
        </w:rPr>
        <w:lastRenderedPageBreak/>
        <w:t xml:space="preserve">In cases where </w:t>
      </w:r>
      <w:r w:rsidR="00FF305A" w:rsidRPr="00DE6C21">
        <w:rPr>
          <w:sz w:val="22"/>
          <w:szCs w:val="22"/>
        </w:rPr>
        <w:t>conflict</w:t>
      </w:r>
      <w:r w:rsidRPr="00DE6C21">
        <w:rPr>
          <w:sz w:val="22"/>
          <w:szCs w:val="22"/>
        </w:rPr>
        <w:t xml:space="preserve"> arises between the General Plan Map and General Plan Policies, precedence shall be given to the Plan Policies.</w:t>
      </w:r>
    </w:p>
    <w:p w14:paraId="46EDC710" w14:textId="33C0AC63" w:rsidR="00E828F3" w:rsidRPr="00DE6C21" w:rsidRDefault="009964AD" w:rsidP="000E5B89">
      <w:pPr>
        <w:pStyle w:val="AtRisk"/>
        <w:numPr>
          <w:ilvl w:val="0"/>
          <w:numId w:val="0"/>
        </w:numPr>
        <w:ind w:left="1440" w:hanging="360"/>
        <w:rPr>
          <w:rFonts w:asciiTheme="minorHAnsi" w:hAnsiTheme="minorHAnsi"/>
          <w:b/>
          <w:bCs/>
          <w:sz w:val="22"/>
          <w:szCs w:val="22"/>
        </w:rPr>
      </w:pPr>
      <w:r>
        <w:rPr>
          <w:rFonts w:asciiTheme="minorHAnsi" w:hAnsiTheme="minorHAnsi"/>
          <w:b/>
          <w:bCs/>
          <w:sz w:val="22"/>
          <w:szCs w:val="22"/>
        </w:rPr>
        <w:t>No perceived conflicts.</w:t>
      </w:r>
    </w:p>
    <w:p w14:paraId="26659BA2" w14:textId="77777777" w:rsidR="00BE268E" w:rsidRPr="00DE6C21" w:rsidRDefault="00BE268E" w:rsidP="009D3A72">
      <w:pPr>
        <w:spacing w:after="0" w:line="240" w:lineRule="auto"/>
        <w:rPr>
          <w:sz w:val="22"/>
          <w:szCs w:val="22"/>
        </w:rPr>
      </w:pPr>
    </w:p>
    <w:p w14:paraId="7C38984B" w14:textId="08AC59F8" w:rsidR="00E012B6" w:rsidRPr="00DE6C21" w:rsidRDefault="009964AD" w:rsidP="00E012B6">
      <w:pPr>
        <w:spacing w:after="0" w:line="240" w:lineRule="auto"/>
        <w:rPr>
          <w:b/>
          <w:bCs/>
          <w:sz w:val="22"/>
          <w:szCs w:val="22"/>
          <w:u w:val="single"/>
        </w:rPr>
      </w:pPr>
      <w:r>
        <w:rPr>
          <w:b/>
          <w:bCs/>
          <w:sz w:val="22"/>
          <w:szCs w:val="22"/>
          <w:u w:val="single"/>
        </w:rPr>
        <w:t>PLANNING COMMISSION</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2DA663BB" w14:textId="281B2D16" w:rsidR="00BE268E" w:rsidRDefault="00D639A0" w:rsidP="009964AD">
      <w:pPr>
        <w:pStyle w:val="AtRisk"/>
        <w:numPr>
          <w:ilvl w:val="0"/>
          <w:numId w:val="20"/>
        </w:numPr>
        <w:rPr>
          <w:rFonts w:asciiTheme="minorHAnsi" w:hAnsiTheme="minorHAnsi"/>
          <w:sz w:val="22"/>
          <w:szCs w:val="22"/>
        </w:rPr>
      </w:pPr>
      <w:r w:rsidRPr="002D1922">
        <w:rPr>
          <w:rFonts w:asciiTheme="minorHAnsi" w:hAnsiTheme="minorHAnsi"/>
          <w:b/>
          <w:bCs/>
          <w:sz w:val="22"/>
          <w:szCs w:val="22"/>
        </w:rPr>
        <w:t>Staff Recommendation:</w:t>
      </w:r>
      <w:r>
        <w:rPr>
          <w:rFonts w:asciiTheme="minorHAnsi" w:hAnsiTheme="minorHAnsi"/>
          <w:sz w:val="22"/>
          <w:szCs w:val="22"/>
        </w:rPr>
        <w:t xml:space="preserve"> </w:t>
      </w:r>
      <w:r w:rsidR="009964AD">
        <w:rPr>
          <w:rFonts w:asciiTheme="minorHAnsi" w:hAnsiTheme="minorHAnsi"/>
          <w:sz w:val="22"/>
          <w:szCs w:val="22"/>
        </w:rPr>
        <w:t xml:space="preserve">After an exhaustive 2+ year review back and forth with the </w:t>
      </w:r>
      <w:r w:rsidR="00A00CCB">
        <w:rPr>
          <w:rFonts w:asciiTheme="minorHAnsi" w:hAnsiTheme="minorHAnsi"/>
          <w:sz w:val="22"/>
          <w:szCs w:val="22"/>
        </w:rPr>
        <w:t>annexation</w:t>
      </w:r>
      <w:r w:rsidR="009964AD">
        <w:rPr>
          <w:rFonts w:asciiTheme="minorHAnsi" w:hAnsiTheme="minorHAnsi"/>
          <w:sz w:val="22"/>
          <w:szCs w:val="22"/>
        </w:rPr>
        <w:t xml:space="preserve"> sponsor</w:t>
      </w:r>
      <w:r w:rsidR="00846224">
        <w:rPr>
          <w:rFonts w:asciiTheme="minorHAnsi" w:hAnsiTheme="minorHAnsi"/>
          <w:sz w:val="22"/>
          <w:szCs w:val="22"/>
        </w:rPr>
        <w:t>, and both parties being at an impasse, s</w:t>
      </w:r>
      <w:r w:rsidR="009964AD">
        <w:rPr>
          <w:rFonts w:asciiTheme="minorHAnsi" w:hAnsiTheme="minorHAnsi"/>
          <w:sz w:val="22"/>
          <w:szCs w:val="22"/>
        </w:rPr>
        <w:t xml:space="preserve">taff </w:t>
      </w:r>
      <w:r w:rsidR="00846224">
        <w:rPr>
          <w:rFonts w:asciiTheme="minorHAnsi" w:hAnsiTheme="minorHAnsi"/>
          <w:sz w:val="22"/>
          <w:szCs w:val="22"/>
        </w:rPr>
        <w:t xml:space="preserve">desire </w:t>
      </w:r>
      <w:r w:rsidR="009964AD">
        <w:rPr>
          <w:rFonts w:asciiTheme="minorHAnsi" w:hAnsiTheme="minorHAnsi"/>
          <w:sz w:val="22"/>
          <w:szCs w:val="22"/>
        </w:rPr>
        <w:t>t</w:t>
      </w:r>
      <w:r w:rsidR="00846224">
        <w:rPr>
          <w:rFonts w:asciiTheme="minorHAnsi" w:hAnsiTheme="minorHAnsi"/>
          <w:sz w:val="22"/>
          <w:szCs w:val="22"/>
        </w:rPr>
        <w:t xml:space="preserve">hat </w:t>
      </w:r>
      <w:r w:rsidR="009964AD">
        <w:rPr>
          <w:rFonts w:asciiTheme="minorHAnsi" w:hAnsiTheme="minorHAnsi"/>
          <w:sz w:val="22"/>
          <w:szCs w:val="22"/>
        </w:rPr>
        <w:t>this annexation request</w:t>
      </w:r>
      <w:r w:rsidR="00846224">
        <w:rPr>
          <w:rFonts w:asciiTheme="minorHAnsi" w:hAnsiTheme="minorHAnsi"/>
          <w:sz w:val="22"/>
          <w:szCs w:val="22"/>
        </w:rPr>
        <w:t xml:space="preserve"> be</w:t>
      </w:r>
      <w:r w:rsidR="009964AD">
        <w:rPr>
          <w:rFonts w:asciiTheme="minorHAnsi" w:hAnsiTheme="minorHAnsi"/>
          <w:sz w:val="22"/>
          <w:szCs w:val="22"/>
        </w:rPr>
        <w:t xml:space="preserve"> </w:t>
      </w:r>
      <w:r w:rsidR="00846224">
        <w:rPr>
          <w:rFonts w:asciiTheme="minorHAnsi" w:hAnsiTheme="minorHAnsi"/>
          <w:sz w:val="22"/>
          <w:szCs w:val="22"/>
        </w:rPr>
        <w:t xml:space="preserve">brough </w:t>
      </w:r>
      <w:r w:rsidR="009964AD">
        <w:rPr>
          <w:rFonts w:asciiTheme="minorHAnsi" w:hAnsiTheme="minorHAnsi"/>
          <w:sz w:val="22"/>
          <w:szCs w:val="22"/>
        </w:rPr>
        <w:t>before the planning commission and city council</w:t>
      </w:r>
      <w:r w:rsidR="00846224">
        <w:rPr>
          <w:rFonts w:asciiTheme="minorHAnsi" w:hAnsiTheme="minorHAnsi"/>
          <w:sz w:val="22"/>
          <w:szCs w:val="22"/>
        </w:rPr>
        <w:t>.</w:t>
      </w:r>
      <w:r w:rsidR="009964AD">
        <w:rPr>
          <w:rFonts w:asciiTheme="minorHAnsi" w:hAnsiTheme="minorHAnsi"/>
          <w:sz w:val="22"/>
          <w:szCs w:val="22"/>
        </w:rPr>
        <w:t xml:space="preserve"> </w:t>
      </w:r>
      <w:r w:rsidR="00846224">
        <w:rPr>
          <w:rFonts w:asciiTheme="minorHAnsi" w:hAnsiTheme="minorHAnsi"/>
          <w:sz w:val="22"/>
          <w:szCs w:val="22"/>
        </w:rPr>
        <w:t xml:space="preserve">Staff recommendation </w:t>
      </w:r>
      <w:r w:rsidR="00E6389E">
        <w:rPr>
          <w:rFonts w:asciiTheme="minorHAnsi" w:hAnsiTheme="minorHAnsi"/>
          <w:sz w:val="22"/>
          <w:szCs w:val="22"/>
        </w:rPr>
        <w:t>is to deny the annexation request as presented. This is due to t</w:t>
      </w:r>
      <w:r w:rsidR="009964AD">
        <w:rPr>
          <w:rFonts w:asciiTheme="minorHAnsi" w:hAnsiTheme="minorHAnsi"/>
          <w:sz w:val="22"/>
          <w:szCs w:val="22"/>
        </w:rPr>
        <w:t xml:space="preserve">he </w:t>
      </w:r>
      <w:r w:rsidR="00A00CCB">
        <w:rPr>
          <w:rFonts w:asciiTheme="minorHAnsi" w:hAnsiTheme="minorHAnsi"/>
          <w:sz w:val="22"/>
          <w:szCs w:val="22"/>
        </w:rPr>
        <w:t>annexation sponsor</w:t>
      </w:r>
      <w:r w:rsidR="009964AD">
        <w:rPr>
          <w:rFonts w:asciiTheme="minorHAnsi" w:hAnsiTheme="minorHAnsi"/>
          <w:sz w:val="22"/>
          <w:szCs w:val="22"/>
        </w:rPr>
        <w:t xml:space="preserve"> continually disregarded staff concerns and feedback on this annexation request.</w:t>
      </w:r>
    </w:p>
    <w:p w14:paraId="2DA91348" w14:textId="2D6C5FB2" w:rsidR="009964AD" w:rsidRPr="009964AD" w:rsidRDefault="009964AD" w:rsidP="009964AD">
      <w:pPr>
        <w:pStyle w:val="AtRisk"/>
        <w:numPr>
          <w:ilvl w:val="0"/>
          <w:numId w:val="20"/>
        </w:numPr>
        <w:rPr>
          <w:rFonts w:asciiTheme="minorHAnsi" w:hAnsiTheme="minorHAnsi"/>
          <w:sz w:val="22"/>
          <w:szCs w:val="22"/>
        </w:rPr>
      </w:pPr>
      <w:r w:rsidRPr="009964AD">
        <w:rPr>
          <w:rFonts w:asciiTheme="minorHAnsi" w:hAnsiTheme="minorHAnsi"/>
          <w:sz w:val="22"/>
          <w:szCs w:val="22"/>
        </w:rPr>
        <w:t>The planning commission may advance a positive recommendation for approval of the requested annexation.</w:t>
      </w:r>
    </w:p>
    <w:p w14:paraId="69C5B910" w14:textId="57E4A21A" w:rsidR="00857107" w:rsidRPr="002D1922" w:rsidRDefault="00DE7D81" w:rsidP="002D1922">
      <w:pPr>
        <w:pStyle w:val="ListParagraph"/>
        <w:numPr>
          <w:ilvl w:val="0"/>
          <w:numId w:val="20"/>
        </w:numPr>
        <w:spacing w:after="0" w:line="240" w:lineRule="auto"/>
        <w:rPr>
          <w:sz w:val="22"/>
          <w:szCs w:val="22"/>
        </w:rPr>
      </w:pPr>
      <w:r w:rsidRPr="00D639A0">
        <w:rPr>
          <w:sz w:val="22"/>
          <w:szCs w:val="22"/>
        </w:rPr>
        <w:t>Alternatively,</w:t>
      </w:r>
      <w:r w:rsidR="000E5B89" w:rsidRPr="00D639A0">
        <w:rPr>
          <w:sz w:val="22"/>
          <w:szCs w:val="22"/>
        </w:rPr>
        <w:t xml:space="preserve"> the</w:t>
      </w:r>
      <w:r w:rsidR="00B86FAF" w:rsidRPr="00D639A0">
        <w:rPr>
          <w:sz w:val="22"/>
          <w:szCs w:val="22"/>
        </w:rPr>
        <w:t xml:space="preserve"> </w:t>
      </w:r>
      <w:r w:rsidR="00846224">
        <w:rPr>
          <w:sz w:val="22"/>
          <w:szCs w:val="22"/>
        </w:rPr>
        <w:t>Planning Commission</w:t>
      </w:r>
      <w:r w:rsidR="00B86FAF" w:rsidRPr="00D639A0">
        <w:rPr>
          <w:sz w:val="22"/>
          <w:szCs w:val="22"/>
        </w:rPr>
        <w:t xml:space="preserve"> may </w:t>
      </w:r>
      <w:r w:rsidR="00846224">
        <w:rPr>
          <w:sz w:val="22"/>
          <w:szCs w:val="22"/>
        </w:rPr>
        <w:t>table the request if they feel as if additional information is necessary before a recommendation to the City Council can be made.</w:t>
      </w:r>
    </w:p>
    <w:p w14:paraId="537FD2C5" w14:textId="77777777" w:rsidR="00857107" w:rsidRPr="00857107" w:rsidRDefault="00857107" w:rsidP="00857107">
      <w:pPr>
        <w:spacing w:after="0" w:line="240" w:lineRule="auto"/>
        <w:rPr>
          <w:sz w:val="22"/>
          <w:szCs w:val="22"/>
        </w:rPr>
      </w:pP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5F2F3ED0" w:rsidR="009D3A72"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DE7D81">
        <w:rPr>
          <w:color w:val="000000" w:themeColor="text1"/>
          <w:sz w:val="22"/>
          <w:szCs w:val="22"/>
        </w:rPr>
        <w:t xml:space="preserve">Annexation </w:t>
      </w:r>
      <w:r w:rsidR="00E6389E">
        <w:rPr>
          <w:color w:val="000000" w:themeColor="text1"/>
          <w:sz w:val="22"/>
          <w:szCs w:val="22"/>
        </w:rPr>
        <w:t>Plat Map</w:t>
      </w:r>
    </w:p>
    <w:p w14:paraId="05961BBA" w14:textId="07517BC2" w:rsidR="002D1922" w:rsidRDefault="00A97FE2" w:rsidP="00A74CE1">
      <w:pPr>
        <w:pStyle w:val="ListParagraph"/>
        <w:numPr>
          <w:ilvl w:val="0"/>
          <w:numId w:val="15"/>
        </w:numPr>
        <w:spacing w:after="0" w:line="240" w:lineRule="auto"/>
        <w:rPr>
          <w:color w:val="000000" w:themeColor="text1"/>
          <w:sz w:val="22"/>
          <w:szCs w:val="22"/>
        </w:rPr>
      </w:pPr>
      <w:r>
        <w:rPr>
          <w:color w:val="000000" w:themeColor="text1"/>
          <w:sz w:val="22"/>
          <w:szCs w:val="22"/>
        </w:rPr>
        <w:t xml:space="preserve">Attachment #2 </w:t>
      </w:r>
      <w:r w:rsidR="00E6389E">
        <w:rPr>
          <w:color w:val="000000" w:themeColor="text1"/>
          <w:sz w:val="22"/>
          <w:szCs w:val="22"/>
        </w:rPr>
        <w:t>Specific Plan Mina Creek Village 04.20.2026</w:t>
      </w:r>
    </w:p>
    <w:p w14:paraId="664A8B53" w14:textId="0F66EFEA" w:rsidR="00E6389E" w:rsidRDefault="00E6389E" w:rsidP="00A74CE1">
      <w:pPr>
        <w:pStyle w:val="ListParagraph"/>
        <w:numPr>
          <w:ilvl w:val="0"/>
          <w:numId w:val="15"/>
        </w:numPr>
        <w:spacing w:after="0" w:line="240" w:lineRule="auto"/>
        <w:rPr>
          <w:color w:val="000000" w:themeColor="text1"/>
          <w:sz w:val="22"/>
          <w:szCs w:val="22"/>
        </w:rPr>
      </w:pPr>
      <w:r>
        <w:rPr>
          <w:color w:val="000000" w:themeColor="text1"/>
          <w:sz w:val="22"/>
          <w:szCs w:val="22"/>
        </w:rPr>
        <w:t>Attachment #3 Specific Plan Exhibits</w:t>
      </w:r>
    </w:p>
    <w:p w14:paraId="0F75C329" w14:textId="7D6298D9" w:rsidR="00A97FE2" w:rsidRPr="00BE268E" w:rsidRDefault="00A97FE2" w:rsidP="00A74CE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E6389E">
        <w:rPr>
          <w:color w:val="000000" w:themeColor="text1"/>
          <w:sz w:val="22"/>
          <w:szCs w:val="22"/>
        </w:rPr>
        <w:t>4</w:t>
      </w:r>
      <w:r>
        <w:rPr>
          <w:color w:val="000000" w:themeColor="text1"/>
          <w:sz w:val="22"/>
          <w:szCs w:val="22"/>
        </w:rPr>
        <w:t xml:space="preserve"> City’s Non-starters List and A</w:t>
      </w:r>
      <w:r w:rsidR="00A00CCB">
        <w:rPr>
          <w:color w:val="000000" w:themeColor="text1"/>
          <w:sz w:val="22"/>
          <w:szCs w:val="22"/>
        </w:rPr>
        <w:t>nnexation Sponsor’</w:t>
      </w:r>
      <w:r>
        <w:rPr>
          <w:color w:val="000000" w:themeColor="text1"/>
          <w:sz w:val="22"/>
          <w:szCs w:val="22"/>
        </w:rPr>
        <w:t>s responses</w:t>
      </w:r>
    </w:p>
    <w:p w14:paraId="196C9292" w14:textId="204F8D35" w:rsidR="001C40AE" w:rsidRPr="00BE268E" w:rsidRDefault="00BE268E" w:rsidP="00DE7D81">
      <w:pPr>
        <w:pStyle w:val="ListParagraph"/>
        <w:spacing w:after="0" w:line="240" w:lineRule="auto"/>
        <w:rPr>
          <w:color w:val="000000" w:themeColor="text1"/>
          <w:sz w:val="22"/>
          <w:szCs w:val="22"/>
        </w:rPr>
      </w:pPr>
      <w:r w:rsidRPr="00BE268E">
        <w:rPr>
          <w:color w:val="000000" w:themeColor="text1"/>
          <w:sz w:val="22"/>
          <w:szCs w:val="22"/>
        </w:rPr>
        <w:t xml:space="preserve"> </w:t>
      </w:r>
    </w:p>
    <w:sectPr w:rsidR="001C40AE" w:rsidRPr="00BE268E"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7A0B" w14:textId="77777777" w:rsidR="005177EB" w:rsidRDefault="005177EB">
      <w:pPr>
        <w:spacing w:after="0" w:line="240" w:lineRule="auto"/>
      </w:pPr>
      <w:r>
        <w:separator/>
      </w:r>
    </w:p>
  </w:endnote>
  <w:endnote w:type="continuationSeparator" w:id="0">
    <w:p w14:paraId="7B400A59" w14:textId="77777777" w:rsidR="005177EB" w:rsidRDefault="00517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6641" w14:textId="77777777" w:rsidR="00655DFB" w:rsidRDefault="00793A8E" w:rsidP="00910764">
    <w:pPr>
      <w:pStyle w:val="Footer"/>
      <w:rPr>
        <w:color w:val="000000" w:themeColor="text1"/>
      </w:rPr>
    </w:pPr>
    <w:r>
      <w:rPr>
        <w:color w:val="000000" w:themeColor="text1"/>
      </w:rPr>
      <w:t>planning commission</w:t>
    </w:r>
    <w:r w:rsidR="00910764" w:rsidRPr="00307ECE">
      <w:rPr>
        <w:color w:val="000000" w:themeColor="text1"/>
      </w:rPr>
      <w:t xml:space="preserve"> Staff Report</w:t>
    </w:r>
    <w:r w:rsidR="00307ECE" w:rsidRPr="00307ECE">
      <w:rPr>
        <w:color w:val="000000" w:themeColor="text1"/>
      </w:rPr>
      <w:t xml:space="preserve">                                                                                                                       </w:t>
    </w:r>
    <w:r>
      <w:rPr>
        <w:color w:val="000000" w:themeColor="text1"/>
      </w:rPr>
      <w:t xml:space="preserve"> </w:t>
    </w:r>
    <w:r w:rsidR="00307ECE" w:rsidRPr="00307ECE">
      <w:rPr>
        <w:color w:val="000000" w:themeColor="text1"/>
      </w:rPr>
      <w:t xml:space="preserve">       </w:t>
    </w:r>
    <w:r w:rsidR="00647323">
      <w:rPr>
        <w:color w:val="000000" w:themeColor="text1"/>
      </w:rPr>
      <w:t xml:space="preserve">                  </w:t>
    </w:r>
    <w:r w:rsidR="00307ECE" w:rsidRPr="00307ECE">
      <w:rPr>
        <w:color w:val="000000" w:themeColor="text1"/>
      </w:rPr>
      <w:t>Agenda Item</w:t>
    </w:r>
    <w:r>
      <w:rPr>
        <w:color w:val="000000" w:themeColor="text1"/>
      </w:rPr>
      <w:t xml:space="preserve"> 5.1</w:t>
    </w:r>
  </w:p>
  <w:p w14:paraId="3E1D3B6E" w14:textId="01480C56" w:rsidR="002A792A" w:rsidRPr="00307ECE" w:rsidRDefault="00655DFB" w:rsidP="00910764">
    <w:pPr>
      <w:pStyle w:val="Footer"/>
      <w:rPr>
        <w:color w:val="000000" w:themeColor="text1"/>
      </w:rPr>
    </w:pPr>
    <w:r>
      <w:rPr>
        <w:color w:val="000000" w:themeColor="text1"/>
      </w:rPr>
      <w:t xml:space="preserve">July 22, </w:t>
    </w:r>
    <w:proofErr w:type="gramStart"/>
    <w:r>
      <w:rPr>
        <w:color w:val="000000" w:themeColor="text1"/>
      </w:rPr>
      <w:t>2026</w:t>
    </w:r>
    <w:proofErr w:type="gramEnd"/>
    <w:r>
      <w:rPr>
        <w:color w:val="000000" w:themeColor="text1"/>
      </w:rPr>
      <w:t xml:space="preserve">    </w:t>
    </w:r>
    <w:r w:rsidR="00937790">
      <w:rPr>
        <w:color w:val="000000" w:themeColor="text1"/>
      </w:rPr>
      <w:t xml:space="preserve">                                                                                                                                                                                       </w:t>
    </w:r>
    <w:r w:rsidR="00793A8E">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693E7CA1" w:rsidR="00307ECE" w:rsidRPr="00307ECE" w:rsidRDefault="00793A8E" w:rsidP="00307ECE">
    <w:pPr>
      <w:pStyle w:val="Footer"/>
      <w:rPr>
        <w:color w:val="000000" w:themeColor="text1"/>
      </w:rPr>
    </w:pPr>
    <w:r>
      <w:rPr>
        <w:color w:val="000000" w:themeColor="text1"/>
      </w:rPr>
      <w:t>planning commssion</w:t>
    </w:r>
    <w:r w:rsidR="00307ECE" w:rsidRPr="00307ECE">
      <w:rPr>
        <w:color w:val="000000" w:themeColor="text1"/>
      </w:rPr>
      <w:t xml:space="preserve"> Staff Report                                                                                                                                   </w:t>
    </w:r>
    <w:r w:rsidR="00647323">
      <w:rPr>
        <w:color w:val="000000" w:themeColor="text1"/>
      </w:rPr>
      <w:t xml:space="preserve">               </w:t>
    </w:r>
    <w:r w:rsidR="00307ECE" w:rsidRPr="00307ECE">
      <w:rPr>
        <w:color w:val="000000" w:themeColor="text1"/>
      </w:rPr>
      <w:t>Agenda Item</w:t>
    </w:r>
    <w:r>
      <w:rPr>
        <w:color w:val="000000" w:themeColor="text1"/>
      </w:rPr>
      <w:t xml:space="preserve"> 5.1</w:t>
    </w:r>
  </w:p>
  <w:p w14:paraId="518B76F6" w14:textId="5C67F30F" w:rsidR="00307ECE" w:rsidRPr="00307ECE" w:rsidRDefault="00655DFB">
    <w:pPr>
      <w:pStyle w:val="Footer"/>
      <w:rPr>
        <w:color w:val="000000" w:themeColor="text1"/>
      </w:rPr>
    </w:pPr>
    <w:r>
      <w:rPr>
        <w:color w:val="000000" w:themeColor="text1"/>
      </w:rPr>
      <w:t xml:space="preserve">July 22, </w:t>
    </w:r>
    <w:proofErr w:type="gramStart"/>
    <w:r>
      <w:rPr>
        <w:color w:val="000000" w:themeColor="text1"/>
      </w:rPr>
      <w:t>2026</w:t>
    </w:r>
    <w:proofErr w:type="gramEnd"/>
    <w:r>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EFA3" w14:textId="77777777" w:rsidR="005177EB" w:rsidRDefault="005177EB">
      <w:pPr>
        <w:spacing w:after="0" w:line="240" w:lineRule="auto"/>
      </w:pPr>
      <w:r>
        <w:separator/>
      </w:r>
    </w:p>
  </w:footnote>
  <w:footnote w:type="continuationSeparator" w:id="0">
    <w:p w14:paraId="556ED4FF" w14:textId="77777777" w:rsidR="005177EB" w:rsidRDefault="00517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6E2157AF">
              <wp:simplePos x="0" y="0"/>
              <wp:positionH relativeFrom="margin">
                <wp:posOffset>4114800</wp:posOffset>
              </wp:positionH>
              <wp:positionV relativeFrom="paragraph">
                <wp:posOffset>-202565</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AB993D3" w14:textId="77777777" w:rsidR="0093786F" w:rsidRDefault="0093786F" w:rsidP="00307ECE">
                          <w:pPr>
                            <w:jc w:val="center"/>
                            <w:rPr>
                              <w:b/>
                              <w:bCs/>
                              <w:sz w:val="32"/>
                              <w:szCs w:val="32"/>
                            </w:rPr>
                          </w:pPr>
                          <w:r>
                            <w:rPr>
                              <w:b/>
                              <w:bCs/>
                              <w:sz w:val="32"/>
                              <w:szCs w:val="32"/>
                            </w:rPr>
                            <w:t>Planning Commission</w:t>
                          </w:r>
                          <w:r w:rsidR="00307ECE" w:rsidRPr="00307ECE">
                            <w:rPr>
                              <w:b/>
                              <w:bCs/>
                              <w:sz w:val="32"/>
                              <w:szCs w:val="32"/>
                            </w:rPr>
                            <w:t xml:space="preserve"> Staff Report </w:t>
                          </w:r>
                        </w:p>
                        <w:p w14:paraId="0E4F1AB1" w14:textId="704BE5BE" w:rsidR="00307ECE" w:rsidRPr="00307ECE" w:rsidRDefault="0093786F" w:rsidP="00307ECE">
                          <w:pPr>
                            <w:jc w:val="center"/>
                            <w:rPr>
                              <w:b/>
                              <w:bCs/>
                              <w:sz w:val="32"/>
                              <w:szCs w:val="32"/>
                            </w:rPr>
                          </w:pPr>
                          <w:r>
                            <w:rPr>
                              <w:b/>
                              <w:bCs/>
                              <w:sz w:val="32"/>
                              <w:szCs w:val="32"/>
                            </w:rPr>
                            <w:t>Meeting</w:t>
                          </w:r>
                          <w:r w:rsidR="00307ECE" w:rsidRPr="00307ECE">
                            <w:rPr>
                              <w:b/>
                              <w:bCs/>
                              <w:sz w:val="32"/>
                              <w:szCs w:val="32"/>
                            </w:rPr>
                            <w:t xml:space="preserve"> Date:</w:t>
                          </w:r>
                          <w:r w:rsidR="004A0E00">
                            <w:rPr>
                              <w:b/>
                              <w:bCs/>
                              <w:sz w:val="32"/>
                              <w:szCs w:val="32"/>
                            </w:rPr>
                            <w:t xml:space="preserve"> </w:t>
                          </w:r>
                          <w:r>
                            <w:rPr>
                              <w:b/>
                              <w:bCs/>
                              <w:sz w:val="32"/>
                              <w:szCs w:val="32"/>
                            </w:rPr>
                            <w:t>July 22</w:t>
                          </w:r>
                          <w:r w:rsidR="004A0E00">
                            <w:rPr>
                              <w:b/>
                              <w:bCs/>
                              <w:sz w:val="32"/>
                              <w:szCs w:val="32"/>
                            </w:rPr>
                            <w:t>, 202</w:t>
                          </w:r>
                          <w:r w:rsidR="00647323">
                            <w:rPr>
                              <w:b/>
                              <w:bCs/>
                              <w:sz w:val="32"/>
                              <w:szCs w:val="32"/>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324pt;margin-top:-15.95pt;width:185.9pt;height:110.6pt;z-index:25165824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">
              <v:textbox style="mso-fit-shape-to-text:t">
                <w:txbxContent>
                  <w:p w14:paraId="2AB993D3" w14:textId="77777777" w:rsidR="0093786F" w:rsidRDefault="0093786F" w:rsidP="00307ECE">
                    <w:pPr>
                      <w:jc w:val="center"/>
                      <w:rPr>
                        <w:b/>
                        <w:bCs/>
                        <w:sz w:val="32"/>
                        <w:szCs w:val="32"/>
                      </w:rPr>
                    </w:pPr>
                    <w:r>
                      <w:rPr>
                        <w:b/>
                        <w:bCs/>
                        <w:sz w:val="32"/>
                        <w:szCs w:val="32"/>
                      </w:rPr>
                      <w:t>Planning Commission</w:t>
                    </w:r>
                    <w:r w:rsidR="00307ECE" w:rsidRPr="00307ECE">
                      <w:rPr>
                        <w:b/>
                        <w:bCs/>
                        <w:sz w:val="32"/>
                        <w:szCs w:val="32"/>
                      </w:rPr>
                      <w:t xml:space="preserve"> Staff Report </w:t>
                    </w:r>
                  </w:p>
                  <w:p w14:paraId="0E4F1AB1" w14:textId="704BE5BE" w:rsidR="00307ECE" w:rsidRPr="00307ECE" w:rsidRDefault="0093786F" w:rsidP="00307ECE">
                    <w:pPr>
                      <w:jc w:val="center"/>
                      <w:rPr>
                        <w:b/>
                        <w:bCs/>
                        <w:sz w:val="32"/>
                        <w:szCs w:val="32"/>
                      </w:rPr>
                    </w:pPr>
                    <w:r>
                      <w:rPr>
                        <w:b/>
                        <w:bCs/>
                        <w:sz w:val="32"/>
                        <w:szCs w:val="32"/>
                      </w:rPr>
                      <w:t>Meeting</w:t>
                    </w:r>
                    <w:r w:rsidR="00307ECE" w:rsidRPr="00307ECE">
                      <w:rPr>
                        <w:b/>
                        <w:bCs/>
                        <w:sz w:val="32"/>
                        <w:szCs w:val="32"/>
                      </w:rPr>
                      <w:t xml:space="preserve"> Date:</w:t>
                    </w:r>
                    <w:r w:rsidR="004A0E00">
                      <w:rPr>
                        <w:b/>
                        <w:bCs/>
                        <w:sz w:val="32"/>
                        <w:szCs w:val="32"/>
                      </w:rPr>
                      <w:t xml:space="preserve"> </w:t>
                    </w:r>
                    <w:r>
                      <w:rPr>
                        <w:b/>
                        <w:bCs/>
                        <w:sz w:val="32"/>
                        <w:szCs w:val="32"/>
                      </w:rPr>
                      <w:t>July 22</w:t>
                    </w:r>
                    <w:r w:rsidR="004A0E00">
                      <w:rPr>
                        <w:b/>
                        <w:bCs/>
                        <w:sz w:val="32"/>
                        <w:szCs w:val="32"/>
                      </w:rPr>
                      <w:t>, 202</w:t>
                    </w:r>
                    <w:r w:rsidR="00647323">
                      <w:rPr>
                        <w:b/>
                        <w:bCs/>
                        <w:sz w:val="32"/>
                        <w:szCs w:val="32"/>
                      </w:rPr>
                      <w:t>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561E8"/>
    <w:multiLevelType w:val="hybridMultilevel"/>
    <w:tmpl w:val="BA32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2EA7"/>
    <w:multiLevelType w:val="hybridMultilevel"/>
    <w:tmpl w:val="A282E9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421D1"/>
    <w:multiLevelType w:val="hybridMultilevel"/>
    <w:tmpl w:val="B4F497B4"/>
    <w:lvl w:ilvl="0" w:tplc="5C6CF5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534C6"/>
    <w:multiLevelType w:val="hybridMultilevel"/>
    <w:tmpl w:val="EFB24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4"/>
  </w:num>
  <w:num w:numId="2" w16cid:durableId="1318221687">
    <w:abstractNumId w:val="20"/>
  </w:num>
  <w:num w:numId="3" w16cid:durableId="1293946308">
    <w:abstractNumId w:val="7"/>
  </w:num>
  <w:num w:numId="4" w16cid:durableId="1778597809">
    <w:abstractNumId w:val="18"/>
  </w:num>
  <w:num w:numId="5" w16cid:durableId="32852567">
    <w:abstractNumId w:val="12"/>
  </w:num>
  <w:num w:numId="6" w16cid:durableId="1486317280">
    <w:abstractNumId w:val="0"/>
  </w:num>
  <w:num w:numId="7" w16cid:durableId="1850681383">
    <w:abstractNumId w:val="8"/>
  </w:num>
  <w:num w:numId="8" w16cid:durableId="337580686">
    <w:abstractNumId w:val="1"/>
  </w:num>
  <w:num w:numId="9" w16cid:durableId="924461227">
    <w:abstractNumId w:val="15"/>
  </w:num>
  <w:num w:numId="10" w16cid:durableId="1713457339">
    <w:abstractNumId w:val="19"/>
  </w:num>
  <w:num w:numId="11" w16cid:durableId="1497653038">
    <w:abstractNumId w:val="9"/>
  </w:num>
  <w:num w:numId="12" w16cid:durableId="1289626860">
    <w:abstractNumId w:val="6"/>
  </w:num>
  <w:num w:numId="13" w16cid:durableId="15620405">
    <w:abstractNumId w:val="11"/>
  </w:num>
  <w:num w:numId="14" w16cid:durableId="395321568">
    <w:abstractNumId w:val="14"/>
  </w:num>
  <w:num w:numId="15" w16cid:durableId="605310581">
    <w:abstractNumId w:val="5"/>
  </w:num>
  <w:num w:numId="16" w16cid:durableId="1994289741">
    <w:abstractNumId w:val="10"/>
  </w:num>
  <w:num w:numId="17" w16cid:durableId="1795564975">
    <w:abstractNumId w:val="13"/>
  </w:num>
  <w:num w:numId="18" w16cid:durableId="761998289">
    <w:abstractNumId w:val="2"/>
  </w:num>
  <w:num w:numId="19" w16cid:durableId="187183259">
    <w:abstractNumId w:val="17"/>
  </w:num>
  <w:num w:numId="20" w16cid:durableId="1513304167">
    <w:abstractNumId w:val="16"/>
  </w:num>
  <w:num w:numId="21" w16cid:durableId="114762464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1E3F"/>
    <w:rsid w:val="00015CCC"/>
    <w:rsid w:val="0001719C"/>
    <w:rsid w:val="00017AA4"/>
    <w:rsid w:val="0002508C"/>
    <w:rsid w:val="000251F7"/>
    <w:rsid w:val="000303C2"/>
    <w:rsid w:val="00032974"/>
    <w:rsid w:val="000332AB"/>
    <w:rsid w:val="000341B3"/>
    <w:rsid w:val="00035349"/>
    <w:rsid w:val="000710F0"/>
    <w:rsid w:val="00071A33"/>
    <w:rsid w:val="00073428"/>
    <w:rsid w:val="00075A31"/>
    <w:rsid w:val="0008087C"/>
    <w:rsid w:val="0008236E"/>
    <w:rsid w:val="00096C07"/>
    <w:rsid w:val="000A0F81"/>
    <w:rsid w:val="000A0FDF"/>
    <w:rsid w:val="000A2374"/>
    <w:rsid w:val="000A4A3C"/>
    <w:rsid w:val="000A696F"/>
    <w:rsid w:val="000B76C5"/>
    <w:rsid w:val="000D527F"/>
    <w:rsid w:val="000D5983"/>
    <w:rsid w:val="000E5B89"/>
    <w:rsid w:val="000E7395"/>
    <w:rsid w:val="000F7CE6"/>
    <w:rsid w:val="00102801"/>
    <w:rsid w:val="00102D1A"/>
    <w:rsid w:val="00105937"/>
    <w:rsid w:val="00120406"/>
    <w:rsid w:val="00127D4B"/>
    <w:rsid w:val="0014731F"/>
    <w:rsid w:val="001506A8"/>
    <w:rsid w:val="00153268"/>
    <w:rsid w:val="00154AF6"/>
    <w:rsid w:val="001550AC"/>
    <w:rsid w:val="00155804"/>
    <w:rsid w:val="00163B86"/>
    <w:rsid w:val="00171F4F"/>
    <w:rsid w:val="00172E33"/>
    <w:rsid w:val="0017525B"/>
    <w:rsid w:val="0017760D"/>
    <w:rsid w:val="00177CB4"/>
    <w:rsid w:val="00182D7F"/>
    <w:rsid w:val="00185B25"/>
    <w:rsid w:val="00186A81"/>
    <w:rsid w:val="001A52BB"/>
    <w:rsid w:val="001C3694"/>
    <w:rsid w:val="001C40AE"/>
    <w:rsid w:val="001C6CB1"/>
    <w:rsid w:val="001D3874"/>
    <w:rsid w:val="001D526F"/>
    <w:rsid w:val="001E3084"/>
    <w:rsid w:val="001E35FF"/>
    <w:rsid w:val="001E5E74"/>
    <w:rsid w:val="001F14A2"/>
    <w:rsid w:val="0020462D"/>
    <w:rsid w:val="0020555D"/>
    <w:rsid w:val="00206048"/>
    <w:rsid w:val="00206C0C"/>
    <w:rsid w:val="00212C5F"/>
    <w:rsid w:val="00216CCE"/>
    <w:rsid w:val="00231DDC"/>
    <w:rsid w:val="0023665D"/>
    <w:rsid w:val="002479BB"/>
    <w:rsid w:val="002500D7"/>
    <w:rsid w:val="00252C2F"/>
    <w:rsid w:val="00270CFB"/>
    <w:rsid w:val="002778E8"/>
    <w:rsid w:val="00283E96"/>
    <w:rsid w:val="002A0EDA"/>
    <w:rsid w:val="002A1220"/>
    <w:rsid w:val="002A792A"/>
    <w:rsid w:val="002B67E1"/>
    <w:rsid w:val="002B7D77"/>
    <w:rsid w:val="002C6EAF"/>
    <w:rsid w:val="002D1922"/>
    <w:rsid w:val="00302887"/>
    <w:rsid w:val="00304303"/>
    <w:rsid w:val="00307ECE"/>
    <w:rsid w:val="003100E2"/>
    <w:rsid w:val="003227AF"/>
    <w:rsid w:val="00323D3F"/>
    <w:rsid w:val="003271BD"/>
    <w:rsid w:val="0033427D"/>
    <w:rsid w:val="00342A98"/>
    <w:rsid w:val="00344588"/>
    <w:rsid w:val="00352B8B"/>
    <w:rsid w:val="00353186"/>
    <w:rsid w:val="003638E9"/>
    <w:rsid w:val="00366CFF"/>
    <w:rsid w:val="003846DD"/>
    <w:rsid w:val="00387081"/>
    <w:rsid w:val="00397B81"/>
    <w:rsid w:val="003B649D"/>
    <w:rsid w:val="003B6F17"/>
    <w:rsid w:val="003D0A91"/>
    <w:rsid w:val="003D57B7"/>
    <w:rsid w:val="003F229F"/>
    <w:rsid w:val="003F5431"/>
    <w:rsid w:val="00411A2F"/>
    <w:rsid w:val="00416068"/>
    <w:rsid w:val="004213B2"/>
    <w:rsid w:val="004223A9"/>
    <w:rsid w:val="004263AA"/>
    <w:rsid w:val="00433188"/>
    <w:rsid w:val="00452C2F"/>
    <w:rsid w:val="004548D6"/>
    <w:rsid w:val="004778F4"/>
    <w:rsid w:val="00483C3B"/>
    <w:rsid w:val="004978B5"/>
    <w:rsid w:val="004A0488"/>
    <w:rsid w:val="004A0E00"/>
    <w:rsid w:val="004A43D5"/>
    <w:rsid w:val="004A48C2"/>
    <w:rsid w:val="004A727D"/>
    <w:rsid w:val="004B4F19"/>
    <w:rsid w:val="004B5EAA"/>
    <w:rsid w:val="004B6922"/>
    <w:rsid w:val="004D0E47"/>
    <w:rsid w:val="004D57A0"/>
    <w:rsid w:val="004E2D48"/>
    <w:rsid w:val="004E704F"/>
    <w:rsid w:val="004F17BE"/>
    <w:rsid w:val="0050061F"/>
    <w:rsid w:val="00501BD8"/>
    <w:rsid w:val="00507021"/>
    <w:rsid w:val="005141DA"/>
    <w:rsid w:val="005177EB"/>
    <w:rsid w:val="005262B0"/>
    <w:rsid w:val="00545DDB"/>
    <w:rsid w:val="005462D1"/>
    <w:rsid w:val="005609E0"/>
    <w:rsid w:val="005734DD"/>
    <w:rsid w:val="00575D3E"/>
    <w:rsid w:val="00585272"/>
    <w:rsid w:val="00597620"/>
    <w:rsid w:val="005B55A0"/>
    <w:rsid w:val="005B653B"/>
    <w:rsid w:val="005C17AF"/>
    <w:rsid w:val="005C6CD1"/>
    <w:rsid w:val="005C6F95"/>
    <w:rsid w:val="005D16FD"/>
    <w:rsid w:val="005D187E"/>
    <w:rsid w:val="005E17FF"/>
    <w:rsid w:val="005E1BAB"/>
    <w:rsid w:val="005E7F4B"/>
    <w:rsid w:val="005F07D5"/>
    <w:rsid w:val="005F4AF1"/>
    <w:rsid w:val="005F6ACD"/>
    <w:rsid w:val="005F78C6"/>
    <w:rsid w:val="0060164C"/>
    <w:rsid w:val="00602CC3"/>
    <w:rsid w:val="00603C48"/>
    <w:rsid w:val="00610BC8"/>
    <w:rsid w:val="006205F4"/>
    <w:rsid w:val="00625F8F"/>
    <w:rsid w:val="0064106D"/>
    <w:rsid w:val="0064330E"/>
    <w:rsid w:val="00644D55"/>
    <w:rsid w:val="00647323"/>
    <w:rsid w:val="00655DFB"/>
    <w:rsid w:val="006563DE"/>
    <w:rsid w:val="00670973"/>
    <w:rsid w:val="006742F7"/>
    <w:rsid w:val="00675894"/>
    <w:rsid w:val="00676265"/>
    <w:rsid w:val="00681962"/>
    <w:rsid w:val="00684375"/>
    <w:rsid w:val="00684612"/>
    <w:rsid w:val="0068738C"/>
    <w:rsid w:val="00696C7C"/>
    <w:rsid w:val="006A060E"/>
    <w:rsid w:val="006A0903"/>
    <w:rsid w:val="006A3D54"/>
    <w:rsid w:val="006D2101"/>
    <w:rsid w:val="006D480F"/>
    <w:rsid w:val="006F07D7"/>
    <w:rsid w:val="006F0AF4"/>
    <w:rsid w:val="006F77AB"/>
    <w:rsid w:val="00714F28"/>
    <w:rsid w:val="00715CC2"/>
    <w:rsid w:val="007177BB"/>
    <w:rsid w:val="00721583"/>
    <w:rsid w:val="0072307A"/>
    <w:rsid w:val="0072432E"/>
    <w:rsid w:val="00727BA5"/>
    <w:rsid w:val="007362DF"/>
    <w:rsid w:val="007362F9"/>
    <w:rsid w:val="00740F9F"/>
    <w:rsid w:val="0074286C"/>
    <w:rsid w:val="007432BD"/>
    <w:rsid w:val="00757450"/>
    <w:rsid w:val="0076711C"/>
    <w:rsid w:val="00771A98"/>
    <w:rsid w:val="00776822"/>
    <w:rsid w:val="00792925"/>
    <w:rsid w:val="00793839"/>
    <w:rsid w:val="00793A8E"/>
    <w:rsid w:val="007A7177"/>
    <w:rsid w:val="007B461B"/>
    <w:rsid w:val="007C196B"/>
    <w:rsid w:val="007C1D03"/>
    <w:rsid w:val="007D4A45"/>
    <w:rsid w:val="007E4813"/>
    <w:rsid w:val="00805AB7"/>
    <w:rsid w:val="0081097D"/>
    <w:rsid w:val="008205D4"/>
    <w:rsid w:val="00823C88"/>
    <w:rsid w:val="008252F3"/>
    <w:rsid w:val="00827292"/>
    <w:rsid w:val="008301B4"/>
    <w:rsid w:val="00841164"/>
    <w:rsid w:val="00846224"/>
    <w:rsid w:val="0085316D"/>
    <w:rsid w:val="00857107"/>
    <w:rsid w:val="0086004D"/>
    <w:rsid w:val="0088316B"/>
    <w:rsid w:val="0088573C"/>
    <w:rsid w:val="00886ABF"/>
    <w:rsid w:val="0089254C"/>
    <w:rsid w:val="008A363F"/>
    <w:rsid w:val="008B4B02"/>
    <w:rsid w:val="008C28A7"/>
    <w:rsid w:val="008D30FF"/>
    <w:rsid w:val="008E11C8"/>
    <w:rsid w:val="008E3096"/>
    <w:rsid w:val="008E4B04"/>
    <w:rsid w:val="008F40A0"/>
    <w:rsid w:val="00903D99"/>
    <w:rsid w:val="00904A18"/>
    <w:rsid w:val="00910764"/>
    <w:rsid w:val="00917CEC"/>
    <w:rsid w:val="00920625"/>
    <w:rsid w:val="00920891"/>
    <w:rsid w:val="009233FC"/>
    <w:rsid w:val="00923B89"/>
    <w:rsid w:val="0093007B"/>
    <w:rsid w:val="00937790"/>
    <w:rsid w:val="0093786F"/>
    <w:rsid w:val="00941266"/>
    <w:rsid w:val="00944CE6"/>
    <w:rsid w:val="0095039A"/>
    <w:rsid w:val="00951AB2"/>
    <w:rsid w:val="00955605"/>
    <w:rsid w:val="00955FD6"/>
    <w:rsid w:val="00977584"/>
    <w:rsid w:val="00984EA9"/>
    <w:rsid w:val="00992C9D"/>
    <w:rsid w:val="009936AE"/>
    <w:rsid w:val="009964AD"/>
    <w:rsid w:val="009A2858"/>
    <w:rsid w:val="009A2B56"/>
    <w:rsid w:val="009B411F"/>
    <w:rsid w:val="009C1C0C"/>
    <w:rsid w:val="009C6413"/>
    <w:rsid w:val="009D2673"/>
    <w:rsid w:val="009D3A72"/>
    <w:rsid w:val="009F1CA2"/>
    <w:rsid w:val="009F418F"/>
    <w:rsid w:val="00A00CCB"/>
    <w:rsid w:val="00A01381"/>
    <w:rsid w:val="00A07918"/>
    <w:rsid w:val="00A21DB4"/>
    <w:rsid w:val="00A31151"/>
    <w:rsid w:val="00A32A28"/>
    <w:rsid w:val="00A46383"/>
    <w:rsid w:val="00A7068D"/>
    <w:rsid w:val="00A74CE1"/>
    <w:rsid w:val="00A80399"/>
    <w:rsid w:val="00A93C02"/>
    <w:rsid w:val="00A971E8"/>
    <w:rsid w:val="00A97FE2"/>
    <w:rsid w:val="00AA2B5E"/>
    <w:rsid w:val="00AA79D2"/>
    <w:rsid w:val="00AB08ED"/>
    <w:rsid w:val="00AB0BF3"/>
    <w:rsid w:val="00AB17FC"/>
    <w:rsid w:val="00AC0BDE"/>
    <w:rsid w:val="00AC129F"/>
    <w:rsid w:val="00AC1864"/>
    <w:rsid w:val="00AC3414"/>
    <w:rsid w:val="00AC5E74"/>
    <w:rsid w:val="00AD0BA8"/>
    <w:rsid w:val="00AD4073"/>
    <w:rsid w:val="00AE121A"/>
    <w:rsid w:val="00AE67FD"/>
    <w:rsid w:val="00AF56CF"/>
    <w:rsid w:val="00B00E0B"/>
    <w:rsid w:val="00B0691B"/>
    <w:rsid w:val="00B17646"/>
    <w:rsid w:val="00B230F9"/>
    <w:rsid w:val="00B32063"/>
    <w:rsid w:val="00B3389F"/>
    <w:rsid w:val="00B35BE4"/>
    <w:rsid w:val="00B60960"/>
    <w:rsid w:val="00B706F8"/>
    <w:rsid w:val="00B86FAF"/>
    <w:rsid w:val="00B93327"/>
    <w:rsid w:val="00B95C6B"/>
    <w:rsid w:val="00BB4C17"/>
    <w:rsid w:val="00BB67D8"/>
    <w:rsid w:val="00BB75C6"/>
    <w:rsid w:val="00BD33DA"/>
    <w:rsid w:val="00BD4366"/>
    <w:rsid w:val="00BD4E5D"/>
    <w:rsid w:val="00BD5CE6"/>
    <w:rsid w:val="00BE268E"/>
    <w:rsid w:val="00BF2918"/>
    <w:rsid w:val="00BF45E8"/>
    <w:rsid w:val="00C12C17"/>
    <w:rsid w:val="00C16A1F"/>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C2369"/>
    <w:rsid w:val="00CC7988"/>
    <w:rsid w:val="00CC7B09"/>
    <w:rsid w:val="00CD5443"/>
    <w:rsid w:val="00CD6D4C"/>
    <w:rsid w:val="00CE1EBE"/>
    <w:rsid w:val="00CE497E"/>
    <w:rsid w:val="00CE55BB"/>
    <w:rsid w:val="00CE5B82"/>
    <w:rsid w:val="00CF5C9E"/>
    <w:rsid w:val="00CF66E7"/>
    <w:rsid w:val="00CF7673"/>
    <w:rsid w:val="00D00C35"/>
    <w:rsid w:val="00D05FD0"/>
    <w:rsid w:val="00D138A8"/>
    <w:rsid w:val="00D15867"/>
    <w:rsid w:val="00D16F7C"/>
    <w:rsid w:val="00D34246"/>
    <w:rsid w:val="00D36361"/>
    <w:rsid w:val="00D438A9"/>
    <w:rsid w:val="00D46296"/>
    <w:rsid w:val="00D52B46"/>
    <w:rsid w:val="00D639A0"/>
    <w:rsid w:val="00D65A1E"/>
    <w:rsid w:val="00D70B4A"/>
    <w:rsid w:val="00D80BAA"/>
    <w:rsid w:val="00DD398D"/>
    <w:rsid w:val="00DE6266"/>
    <w:rsid w:val="00DE6C21"/>
    <w:rsid w:val="00DE7D81"/>
    <w:rsid w:val="00E012B6"/>
    <w:rsid w:val="00E06D8A"/>
    <w:rsid w:val="00E12E0C"/>
    <w:rsid w:val="00E15554"/>
    <w:rsid w:val="00E15E01"/>
    <w:rsid w:val="00E21640"/>
    <w:rsid w:val="00E21AB2"/>
    <w:rsid w:val="00E21CF9"/>
    <w:rsid w:val="00E27BD0"/>
    <w:rsid w:val="00E32FD3"/>
    <w:rsid w:val="00E35498"/>
    <w:rsid w:val="00E50693"/>
    <w:rsid w:val="00E6017A"/>
    <w:rsid w:val="00E6389E"/>
    <w:rsid w:val="00E814A4"/>
    <w:rsid w:val="00E828F3"/>
    <w:rsid w:val="00E96DE5"/>
    <w:rsid w:val="00E978F6"/>
    <w:rsid w:val="00EA230D"/>
    <w:rsid w:val="00EC23F9"/>
    <w:rsid w:val="00EC4304"/>
    <w:rsid w:val="00EE4B62"/>
    <w:rsid w:val="00EF2E24"/>
    <w:rsid w:val="00EF6166"/>
    <w:rsid w:val="00EF6CF4"/>
    <w:rsid w:val="00F06BBE"/>
    <w:rsid w:val="00F232C9"/>
    <w:rsid w:val="00F302FC"/>
    <w:rsid w:val="00F36956"/>
    <w:rsid w:val="00F43A75"/>
    <w:rsid w:val="00F54AB1"/>
    <w:rsid w:val="00F65FA8"/>
    <w:rsid w:val="00F801D7"/>
    <w:rsid w:val="00FA042E"/>
    <w:rsid w:val="00FA102C"/>
    <w:rsid w:val="00FA6F74"/>
    <w:rsid w:val="00FC116D"/>
    <w:rsid w:val="00FC13F8"/>
    <w:rsid w:val="00FC719F"/>
    <w:rsid w:val="00FD0384"/>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3.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961</TotalTime>
  <Pages>12</Pages>
  <Words>4398</Words>
  <Characters>25069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6</cp:revision>
  <cp:lastPrinted>2026-07-16T16:04:00Z</cp:lastPrinted>
  <dcterms:created xsi:type="dcterms:W3CDTF">2026-07-15T15:53:00Z</dcterms:created>
  <dcterms:modified xsi:type="dcterms:W3CDTF">2026-07-17T00:14:00Z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